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55B" w:rsidRPr="00352A1B" w:rsidRDefault="00352A1B" w:rsidP="00352A1B">
      <w:r w:rsidRPr="00352A1B">
        <w:rPr>
          <w:rFonts w:ascii="Arial" w:hAnsi="Arial" w:cs="Arial"/>
          <w:b/>
          <w:bCs/>
          <w:color w:val="330033"/>
        </w:rPr>
        <w:t>Constitution of Meopham Allotment Association</w:t>
      </w:r>
      <w:r w:rsidRPr="00352A1B">
        <w:rPr>
          <w:rFonts w:ascii="Arial" w:hAnsi="Arial" w:cs="Arial"/>
          <w:bCs/>
          <w:color w:val="330033"/>
        </w:rPr>
        <w:br/>
      </w:r>
      <w:r w:rsidRPr="00352A1B">
        <w:rPr>
          <w:rFonts w:ascii="Arial" w:hAnsi="Arial" w:cs="Arial"/>
          <w:bCs/>
          <w:color w:val="330033"/>
        </w:rPr>
        <w:br/>
        <w:t>Adopted by members vote at the Annual General Meeting, October 2007, and subsequently amended by agreement</w:t>
      </w:r>
      <w:r w:rsidRPr="00352A1B">
        <w:rPr>
          <w:rFonts w:ascii="Arial" w:hAnsi="Arial" w:cs="Arial"/>
          <w:bCs/>
          <w:color w:val="330033"/>
        </w:rPr>
        <w:br/>
      </w:r>
      <w:r w:rsidRPr="00352A1B">
        <w:rPr>
          <w:rFonts w:ascii="Arial" w:hAnsi="Arial" w:cs="Arial"/>
          <w:bCs/>
          <w:color w:val="330033"/>
        </w:rPr>
        <w:br/>
        <w:t>The Meopham and District Allotment Association was set up to manage and maintain the allotment site at S</w:t>
      </w:r>
      <w:r>
        <w:rPr>
          <w:rFonts w:ascii="Arial" w:hAnsi="Arial" w:cs="Arial"/>
          <w:bCs/>
          <w:color w:val="330033"/>
        </w:rPr>
        <w:t>outhdown Shaw, Meopham, Kent.</w:t>
      </w:r>
      <w:r>
        <w:rPr>
          <w:rFonts w:ascii="Arial" w:hAnsi="Arial" w:cs="Arial"/>
          <w:bCs/>
          <w:color w:val="330033"/>
        </w:rPr>
        <w:br/>
      </w:r>
      <w:r>
        <w:rPr>
          <w:rFonts w:ascii="Arial" w:hAnsi="Arial" w:cs="Arial"/>
          <w:bCs/>
          <w:color w:val="330033"/>
        </w:rPr>
        <w:br/>
      </w:r>
      <w:r w:rsidRPr="00352A1B">
        <w:rPr>
          <w:rFonts w:ascii="Arial" w:hAnsi="Arial" w:cs="Arial"/>
          <w:bCs/>
          <w:color w:val="330033"/>
        </w:rPr>
        <w:t>The objects and aims of the Association are</w:t>
      </w:r>
      <w:proofErr w:type="gramStart"/>
      <w:r w:rsidRPr="00352A1B">
        <w:rPr>
          <w:rFonts w:ascii="Arial" w:hAnsi="Arial" w:cs="Arial"/>
          <w:bCs/>
          <w:color w:val="330033"/>
        </w:rPr>
        <w:t>:</w:t>
      </w:r>
      <w:proofErr w:type="gramEnd"/>
      <w:r w:rsidRPr="00352A1B">
        <w:rPr>
          <w:rFonts w:ascii="Arial" w:hAnsi="Arial" w:cs="Arial"/>
          <w:bCs/>
          <w:color w:val="330033"/>
        </w:rPr>
        <w:br/>
        <w:t>(a) To help all members to enjoy the recreation of gardening at an economic cost.</w:t>
      </w:r>
      <w:r w:rsidRPr="00352A1B">
        <w:rPr>
          <w:rFonts w:ascii="Arial" w:hAnsi="Arial" w:cs="Arial"/>
          <w:bCs/>
          <w:color w:val="330033"/>
        </w:rPr>
        <w:br/>
        <w:t>(b) To continue to cultivate the allotments in our tenancy as traditional allotments and in accordance with good environmental practice and the conditions of our lease from Meopham Parish Council.</w:t>
      </w:r>
      <w:r w:rsidRPr="00352A1B">
        <w:rPr>
          <w:rFonts w:ascii="Arial" w:hAnsi="Arial" w:cs="Arial"/>
          <w:bCs/>
          <w:color w:val="330033"/>
        </w:rPr>
        <w:br/>
        <w:t>(c) To foster good relations with our landlord and neighbours.</w:t>
      </w:r>
      <w:r w:rsidRPr="00352A1B">
        <w:rPr>
          <w:rFonts w:ascii="Arial" w:hAnsi="Arial" w:cs="Arial"/>
          <w:bCs/>
          <w:color w:val="330033"/>
        </w:rPr>
        <w:br/>
        <w:t>(</w:t>
      </w:r>
      <w:proofErr w:type="gramStart"/>
      <w:r w:rsidRPr="00352A1B">
        <w:rPr>
          <w:rFonts w:ascii="Arial" w:hAnsi="Arial" w:cs="Arial"/>
          <w:bCs/>
          <w:color w:val="330033"/>
        </w:rPr>
        <w:t>d</w:t>
      </w:r>
      <w:proofErr w:type="gramEnd"/>
      <w:r w:rsidRPr="00352A1B">
        <w:rPr>
          <w:rFonts w:ascii="Arial" w:hAnsi="Arial" w:cs="Arial"/>
          <w:bCs/>
          <w:color w:val="330033"/>
        </w:rPr>
        <w:t>) In addition, if demand increases for allotments to consult with Meopham Parish Council for provision of additional land.</w:t>
      </w:r>
      <w:r w:rsidRPr="00352A1B">
        <w:rPr>
          <w:rFonts w:ascii="Arial" w:hAnsi="Arial" w:cs="Arial"/>
          <w:bCs/>
          <w:color w:val="330033"/>
        </w:rPr>
        <w:br/>
        <w:t>(e) Committee members, elected at the Annual General Meeting will monitor the activities of Association members to ensure the objects and aims of the Associati</w:t>
      </w:r>
      <w:r w:rsidRPr="00352A1B">
        <w:rPr>
          <w:rFonts w:ascii="Arial" w:hAnsi="Arial" w:cs="Arial"/>
          <w:bCs/>
          <w:color w:val="330033"/>
        </w:rPr>
        <w:t>on are accomplished.</w:t>
      </w:r>
      <w:r w:rsidRPr="00352A1B">
        <w:rPr>
          <w:rFonts w:ascii="Arial" w:hAnsi="Arial" w:cs="Arial"/>
          <w:bCs/>
          <w:color w:val="330033"/>
        </w:rPr>
        <w:br/>
      </w:r>
      <w:r w:rsidRPr="00352A1B">
        <w:rPr>
          <w:rFonts w:ascii="Arial" w:hAnsi="Arial" w:cs="Arial"/>
          <w:bCs/>
          <w:color w:val="330033"/>
        </w:rPr>
        <w:br/>
      </w:r>
      <w:r w:rsidRPr="00352A1B">
        <w:rPr>
          <w:rFonts w:ascii="Arial" w:hAnsi="Arial" w:cs="Arial"/>
          <w:b/>
          <w:bCs/>
          <w:color w:val="330033"/>
        </w:rPr>
        <w:t>Membership</w:t>
      </w:r>
      <w:r w:rsidRPr="00352A1B">
        <w:rPr>
          <w:rFonts w:ascii="Arial" w:hAnsi="Arial" w:cs="Arial"/>
          <w:bCs/>
          <w:color w:val="330033"/>
        </w:rPr>
        <w:br/>
        <w:t>The association shall consist of such persons whose applications for membership are approved by the committee.  Persons applying for membership shall apply to the membership secretary.  Application must include the applicants’ place of residence.  There shall be no discrimination based on ethnic background, religion, age, sex or sexual orientation.  Should disabled persons apply for membership help will be given within the limitations of the site but will not include preparation of a plot prior to renting.   Any person who is denied membership of the Association will have a right of appeal.  The appeal will be heard by the next committee meeting following the decision not to</w:t>
      </w:r>
      <w:r w:rsidRPr="00352A1B">
        <w:rPr>
          <w:rFonts w:ascii="Arial" w:hAnsi="Arial" w:cs="Arial"/>
          <w:bCs/>
          <w:color w:val="330033"/>
        </w:rPr>
        <w:t xml:space="preserve"> allow membership.</w:t>
      </w:r>
      <w:r w:rsidRPr="00352A1B">
        <w:rPr>
          <w:rFonts w:ascii="Arial" w:hAnsi="Arial" w:cs="Arial"/>
          <w:bCs/>
          <w:color w:val="330033"/>
        </w:rPr>
        <w:br/>
      </w:r>
      <w:r w:rsidRPr="00352A1B">
        <w:rPr>
          <w:rFonts w:ascii="Arial" w:hAnsi="Arial" w:cs="Arial"/>
          <w:bCs/>
          <w:color w:val="330033"/>
        </w:rPr>
        <w:br/>
      </w:r>
      <w:r w:rsidRPr="00352A1B">
        <w:rPr>
          <w:rFonts w:ascii="Arial" w:hAnsi="Arial" w:cs="Arial"/>
          <w:b/>
          <w:bCs/>
          <w:color w:val="330033"/>
        </w:rPr>
        <w:t>Subscription</w:t>
      </w:r>
      <w:r w:rsidRPr="00352A1B">
        <w:rPr>
          <w:rFonts w:ascii="Arial" w:hAnsi="Arial" w:cs="Arial"/>
          <w:bCs/>
          <w:color w:val="330033"/>
        </w:rPr>
        <w:br/>
      </w:r>
      <w:proofErr w:type="gramStart"/>
      <w:r w:rsidRPr="00352A1B">
        <w:rPr>
          <w:rFonts w:ascii="Arial" w:hAnsi="Arial" w:cs="Arial"/>
          <w:bCs/>
          <w:color w:val="330033"/>
        </w:rPr>
        <w:t>Every</w:t>
      </w:r>
      <w:proofErr w:type="gramEnd"/>
      <w:r w:rsidRPr="00352A1B">
        <w:rPr>
          <w:rFonts w:ascii="Arial" w:hAnsi="Arial" w:cs="Arial"/>
          <w:bCs/>
          <w:color w:val="330033"/>
        </w:rPr>
        <w:t xml:space="preserve"> member shall pay on entry into the association on annual subscription, renewable on the 1st February each year.  </w:t>
      </w:r>
      <w:proofErr w:type="gramStart"/>
      <w:r w:rsidRPr="00352A1B">
        <w:rPr>
          <w:rFonts w:ascii="Arial" w:hAnsi="Arial" w:cs="Arial"/>
          <w:bCs/>
          <w:color w:val="330033"/>
        </w:rPr>
        <w:t>If the Association dissolves members will be reimbursed the outstanding proportion of their annual subscription.</w:t>
      </w:r>
      <w:proofErr w:type="gramEnd"/>
      <w:r w:rsidRPr="00352A1B">
        <w:rPr>
          <w:rFonts w:ascii="Arial" w:hAnsi="Arial" w:cs="Arial"/>
          <w:bCs/>
          <w:color w:val="330033"/>
        </w:rPr>
        <w:t>  All other Association funds will be given to the Meopham &amp; D</w:t>
      </w:r>
      <w:r w:rsidRPr="00352A1B">
        <w:rPr>
          <w:rFonts w:ascii="Arial" w:hAnsi="Arial" w:cs="Arial"/>
          <w:bCs/>
          <w:color w:val="330033"/>
        </w:rPr>
        <w:t>istrict Parish Council.</w:t>
      </w:r>
      <w:r w:rsidRPr="00352A1B">
        <w:rPr>
          <w:rFonts w:ascii="Arial" w:hAnsi="Arial" w:cs="Arial"/>
          <w:bCs/>
          <w:color w:val="330033"/>
        </w:rPr>
        <w:br/>
      </w:r>
      <w:r w:rsidRPr="00352A1B">
        <w:rPr>
          <w:rFonts w:ascii="Arial" w:hAnsi="Arial" w:cs="Arial"/>
          <w:bCs/>
          <w:color w:val="330033"/>
        </w:rPr>
        <w:br/>
      </w:r>
      <w:r w:rsidRPr="00352A1B">
        <w:rPr>
          <w:rFonts w:ascii="Arial" w:hAnsi="Arial" w:cs="Arial"/>
          <w:b/>
          <w:bCs/>
          <w:color w:val="330033"/>
        </w:rPr>
        <w:t>Arrears</w:t>
      </w:r>
      <w:r w:rsidRPr="00352A1B">
        <w:rPr>
          <w:rFonts w:ascii="Arial" w:hAnsi="Arial" w:cs="Arial"/>
          <w:bCs/>
          <w:color w:val="330033"/>
        </w:rPr>
        <w:br/>
      </w:r>
      <w:proofErr w:type="gramStart"/>
      <w:r w:rsidRPr="00352A1B">
        <w:rPr>
          <w:rFonts w:ascii="Arial" w:hAnsi="Arial" w:cs="Arial"/>
          <w:bCs/>
          <w:color w:val="330033"/>
        </w:rPr>
        <w:t>Any</w:t>
      </w:r>
      <w:proofErr w:type="gramEnd"/>
      <w:r w:rsidRPr="00352A1B">
        <w:rPr>
          <w:rFonts w:ascii="Arial" w:hAnsi="Arial" w:cs="Arial"/>
          <w:bCs/>
          <w:color w:val="330033"/>
        </w:rPr>
        <w:t xml:space="preserve"> member who is 40 days in arrears with their subscription shall be held to have ceased to be a member, unless explanation in writing to the committee of exte</w:t>
      </w:r>
      <w:r w:rsidRPr="00352A1B">
        <w:rPr>
          <w:rFonts w:ascii="Arial" w:hAnsi="Arial" w:cs="Arial"/>
          <w:bCs/>
          <w:color w:val="330033"/>
        </w:rPr>
        <w:t>nuating circumstances.</w:t>
      </w:r>
      <w:r w:rsidRPr="00352A1B">
        <w:rPr>
          <w:rFonts w:ascii="Arial" w:hAnsi="Arial" w:cs="Arial"/>
          <w:bCs/>
          <w:color w:val="330033"/>
        </w:rPr>
        <w:br/>
      </w:r>
      <w:r w:rsidRPr="00352A1B">
        <w:rPr>
          <w:rFonts w:ascii="Arial" w:hAnsi="Arial" w:cs="Arial"/>
          <w:bCs/>
          <w:color w:val="330033"/>
        </w:rPr>
        <w:br/>
      </w:r>
      <w:r w:rsidRPr="00352A1B">
        <w:rPr>
          <w:rFonts w:ascii="Arial" w:hAnsi="Arial" w:cs="Arial"/>
          <w:b/>
          <w:bCs/>
          <w:color w:val="330033"/>
        </w:rPr>
        <w:t>Officers</w:t>
      </w:r>
      <w:r w:rsidRPr="00352A1B">
        <w:rPr>
          <w:rFonts w:ascii="Arial" w:hAnsi="Arial" w:cs="Arial"/>
          <w:bCs/>
          <w:color w:val="330033"/>
        </w:rPr>
        <w:br/>
        <w:t>The officers of the association shall be a Chairman, Secretary and Treasurer. They shall be elected at each Annual General Meeting. Retiring officers shall be eligible for re-election. They shall be ex—officio members of the committee. Nominations for new committee members shall abide by the following rules:</w:t>
      </w:r>
      <w:r w:rsidRPr="00352A1B">
        <w:rPr>
          <w:rStyle w:val="apple-converted-space"/>
          <w:rFonts w:ascii="Arial" w:hAnsi="Arial" w:cs="Arial"/>
          <w:bCs/>
          <w:color w:val="330033"/>
        </w:rPr>
        <w:t> </w:t>
      </w:r>
      <w:r w:rsidRPr="00352A1B">
        <w:rPr>
          <w:rFonts w:ascii="Arial" w:hAnsi="Arial" w:cs="Arial"/>
          <w:bCs/>
          <w:color w:val="330033"/>
        </w:rPr>
        <w:br/>
      </w:r>
      <w:r w:rsidRPr="00352A1B">
        <w:rPr>
          <w:rFonts w:ascii="Arial" w:hAnsi="Arial" w:cs="Arial"/>
          <w:bCs/>
          <w:color w:val="330033"/>
        </w:rPr>
        <w:br/>
        <w:t xml:space="preserve">(a) </w:t>
      </w:r>
      <w:proofErr w:type="gramStart"/>
      <w:r w:rsidRPr="00352A1B">
        <w:rPr>
          <w:rFonts w:ascii="Arial" w:hAnsi="Arial" w:cs="Arial"/>
          <w:bCs/>
          <w:color w:val="330033"/>
        </w:rPr>
        <w:t>The</w:t>
      </w:r>
      <w:proofErr w:type="gramEnd"/>
      <w:r w:rsidRPr="00352A1B">
        <w:rPr>
          <w:rFonts w:ascii="Arial" w:hAnsi="Arial" w:cs="Arial"/>
          <w:bCs/>
          <w:color w:val="330033"/>
        </w:rPr>
        <w:t xml:space="preserve"> nominee</w:t>
      </w:r>
      <w:r w:rsidRPr="00352A1B">
        <w:rPr>
          <w:rFonts w:ascii="Arial" w:hAnsi="Arial" w:cs="Arial"/>
          <w:bCs/>
          <w:color w:val="330033"/>
        </w:rPr>
        <w:t xml:space="preserve"> must be a fully paid up member of the association.</w:t>
      </w:r>
      <w:r w:rsidRPr="00352A1B">
        <w:rPr>
          <w:rFonts w:ascii="Arial" w:hAnsi="Arial" w:cs="Arial"/>
          <w:bCs/>
          <w:color w:val="330033"/>
        </w:rPr>
        <w:br/>
      </w:r>
      <w:r w:rsidRPr="00352A1B">
        <w:rPr>
          <w:rFonts w:ascii="Arial" w:hAnsi="Arial" w:cs="Arial"/>
          <w:bCs/>
          <w:color w:val="330033"/>
        </w:rPr>
        <w:t>(b) One</w:t>
      </w:r>
      <w:r w:rsidRPr="00352A1B">
        <w:rPr>
          <w:rFonts w:ascii="Arial" w:hAnsi="Arial" w:cs="Arial"/>
          <w:bCs/>
          <w:color w:val="330033"/>
        </w:rPr>
        <w:t xml:space="preserve"> fully paid up members of the association m</w:t>
      </w:r>
      <w:r w:rsidRPr="00352A1B">
        <w:rPr>
          <w:rFonts w:ascii="Arial" w:hAnsi="Arial" w:cs="Arial"/>
          <w:bCs/>
          <w:color w:val="330033"/>
        </w:rPr>
        <w:t>ust be the seconders.</w:t>
      </w:r>
      <w:r w:rsidRPr="00352A1B">
        <w:rPr>
          <w:rFonts w:ascii="Arial" w:hAnsi="Arial" w:cs="Arial"/>
          <w:bCs/>
          <w:color w:val="330033"/>
        </w:rPr>
        <w:br/>
      </w:r>
      <w:r w:rsidRPr="00352A1B">
        <w:rPr>
          <w:rFonts w:ascii="Arial" w:hAnsi="Arial" w:cs="Arial"/>
          <w:bCs/>
          <w:color w:val="330033"/>
        </w:rPr>
        <w:br/>
      </w:r>
      <w:r w:rsidRPr="00352A1B">
        <w:rPr>
          <w:rFonts w:ascii="Arial" w:hAnsi="Arial" w:cs="Arial"/>
          <w:b/>
          <w:bCs/>
          <w:color w:val="330033"/>
        </w:rPr>
        <w:lastRenderedPageBreak/>
        <w:t>Committee</w:t>
      </w:r>
      <w:r w:rsidRPr="00352A1B">
        <w:rPr>
          <w:rFonts w:ascii="Arial" w:hAnsi="Arial" w:cs="Arial"/>
          <w:bCs/>
          <w:color w:val="330033"/>
        </w:rPr>
        <w:br/>
      </w:r>
      <w:proofErr w:type="gramStart"/>
      <w:r w:rsidRPr="00352A1B">
        <w:rPr>
          <w:rFonts w:ascii="Arial" w:hAnsi="Arial" w:cs="Arial"/>
          <w:bCs/>
          <w:color w:val="330033"/>
        </w:rPr>
        <w:t>The</w:t>
      </w:r>
      <w:proofErr w:type="gramEnd"/>
      <w:r w:rsidRPr="00352A1B">
        <w:rPr>
          <w:rFonts w:ascii="Arial" w:hAnsi="Arial" w:cs="Arial"/>
          <w:bCs/>
          <w:color w:val="330033"/>
        </w:rPr>
        <w:t xml:space="preserve"> affairs of the association shall be conducted by a committee of management of not less than 7 members. The committee shall retire at the Annual General Meeting but shall be eligible for re-election. Four out of seven Committee Members shall form a quorum with the Chairman having the</w:t>
      </w:r>
      <w:r w:rsidRPr="00352A1B">
        <w:rPr>
          <w:rFonts w:ascii="Arial" w:hAnsi="Arial" w:cs="Arial"/>
          <w:bCs/>
          <w:color w:val="330033"/>
        </w:rPr>
        <w:t xml:space="preserve"> casting vote.</w:t>
      </w:r>
      <w:r w:rsidRPr="00352A1B">
        <w:rPr>
          <w:rFonts w:ascii="Arial" w:hAnsi="Arial" w:cs="Arial"/>
          <w:bCs/>
          <w:color w:val="330033"/>
        </w:rPr>
        <w:br/>
      </w:r>
      <w:r w:rsidRPr="00352A1B">
        <w:rPr>
          <w:rFonts w:ascii="Arial" w:hAnsi="Arial" w:cs="Arial"/>
          <w:bCs/>
          <w:color w:val="330033"/>
        </w:rPr>
        <w:br/>
      </w:r>
      <w:r w:rsidRPr="00352A1B">
        <w:rPr>
          <w:rFonts w:ascii="Arial" w:hAnsi="Arial" w:cs="Arial"/>
          <w:b/>
          <w:bCs/>
          <w:color w:val="330033"/>
        </w:rPr>
        <w:t>General Meetings</w:t>
      </w:r>
      <w:r w:rsidRPr="00352A1B">
        <w:rPr>
          <w:rFonts w:ascii="Arial" w:hAnsi="Arial" w:cs="Arial"/>
          <w:bCs/>
          <w:color w:val="330033"/>
        </w:rPr>
        <w:br/>
        <w:t>The Annual General Meeting shall be held at such times as the committee or a General Meeting shall decide. Ten members shall form a quorum. At the meeting the audited accounts and Secretary’s Report shall be submitted and the Officers and Committee for ensuing year elected. Special General Meetings shall be called upon the requisition in writing to the Secretary of at least ten members. No party—political or sectarian discussions shall be raised or resolutions proposed at either Committee o</w:t>
      </w:r>
      <w:r w:rsidRPr="00352A1B">
        <w:rPr>
          <w:rFonts w:ascii="Arial" w:hAnsi="Arial" w:cs="Arial"/>
          <w:bCs/>
          <w:color w:val="330033"/>
        </w:rPr>
        <w:t>r General Meeting.</w:t>
      </w:r>
      <w:r w:rsidRPr="00352A1B">
        <w:rPr>
          <w:rFonts w:ascii="Arial" w:hAnsi="Arial" w:cs="Arial"/>
          <w:bCs/>
          <w:color w:val="330033"/>
        </w:rPr>
        <w:br/>
      </w:r>
      <w:r w:rsidRPr="00352A1B">
        <w:rPr>
          <w:rFonts w:ascii="Arial" w:hAnsi="Arial" w:cs="Arial"/>
          <w:bCs/>
          <w:color w:val="330033"/>
        </w:rPr>
        <w:br/>
      </w:r>
      <w:r w:rsidRPr="00352A1B">
        <w:rPr>
          <w:rFonts w:ascii="Arial" w:hAnsi="Arial" w:cs="Arial"/>
          <w:b/>
          <w:bCs/>
          <w:color w:val="330033"/>
        </w:rPr>
        <w:t>Bank Account</w:t>
      </w:r>
      <w:r w:rsidRPr="00352A1B">
        <w:rPr>
          <w:rFonts w:ascii="Arial" w:hAnsi="Arial" w:cs="Arial"/>
          <w:bCs/>
          <w:color w:val="330033"/>
        </w:rPr>
        <w:br/>
        <w:t>The Committee shall open a banking account in the name of the Association and all monies received from any source on behalf of the Association shall be paid into such account. Two out of three signatures shall sig</w:t>
      </w:r>
      <w:r w:rsidRPr="00352A1B">
        <w:rPr>
          <w:rFonts w:ascii="Arial" w:hAnsi="Arial" w:cs="Arial"/>
          <w:bCs/>
          <w:color w:val="330033"/>
        </w:rPr>
        <w:t>n cheques.</w:t>
      </w:r>
      <w:r w:rsidRPr="00352A1B">
        <w:rPr>
          <w:rFonts w:ascii="Arial" w:hAnsi="Arial" w:cs="Arial"/>
          <w:bCs/>
          <w:color w:val="330033"/>
        </w:rPr>
        <w:br/>
      </w:r>
      <w:r w:rsidRPr="00352A1B">
        <w:rPr>
          <w:rFonts w:ascii="Arial" w:hAnsi="Arial" w:cs="Arial"/>
          <w:bCs/>
          <w:color w:val="330033"/>
        </w:rPr>
        <w:br/>
      </w:r>
      <w:r w:rsidRPr="00352A1B">
        <w:rPr>
          <w:rFonts w:ascii="Arial" w:hAnsi="Arial" w:cs="Arial"/>
          <w:b/>
          <w:bCs/>
          <w:color w:val="330033"/>
        </w:rPr>
        <w:t>Auditing of Account</w:t>
      </w:r>
      <w:r w:rsidRPr="00352A1B">
        <w:rPr>
          <w:rFonts w:ascii="Arial" w:hAnsi="Arial" w:cs="Arial"/>
          <w:bCs/>
          <w:color w:val="330033"/>
        </w:rPr>
        <w:br/>
        <w:t>Independent examiners shall be appointed, who are not members of the Committee, to audi</w:t>
      </w:r>
      <w:r w:rsidRPr="00352A1B">
        <w:rPr>
          <w:rFonts w:ascii="Arial" w:hAnsi="Arial" w:cs="Arial"/>
          <w:bCs/>
          <w:color w:val="330033"/>
        </w:rPr>
        <w:t xml:space="preserve">t the </w:t>
      </w:r>
      <w:r w:rsidRPr="00352A1B">
        <w:rPr>
          <w:rFonts w:ascii="Arial" w:hAnsi="Arial" w:cs="Arial"/>
          <w:bCs/>
          <w:color w:val="330033"/>
        </w:rPr>
        <w:t>accounts and report thereon to the Annual Ge</w:t>
      </w:r>
      <w:r w:rsidRPr="00352A1B">
        <w:rPr>
          <w:rFonts w:ascii="Arial" w:hAnsi="Arial" w:cs="Arial"/>
          <w:bCs/>
          <w:color w:val="330033"/>
        </w:rPr>
        <w:t>neral Meeting.</w:t>
      </w:r>
      <w:r w:rsidRPr="00352A1B">
        <w:rPr>
          <w:rFonts w:ascii="Arial" w:hAnsi="Arial" w:cs="Arial"/>
          <w:bCs/>
          <w:color w:val="330033"/>
        </w:rPr>
        <w:br/>
      </w:r>
      <w:r w:rsidRPr="00352A1B">
        <w:rPr>
          <w:rFonts w:ascii="Arial" w:hAnsi="Arial" w:cs="Arial"/>
          <w:bCs/>
          <w:color w:val="330033"/>
        </w:rPr>
        <w:br/>
      </w:r>
      <w:r w:rsidRPr="00352A1B">
        <w:rPr>
          <w:rFonts w:ascii="Arial" w:hAnsi="Arial" w:cs="Arial"/>
          <w:b/>
          <w:bCs/>
          <w:color w:val="330033"/>
        </w:rPr>
        <w:t>NSALG Membership</w:t>
      </w:r>
      <w:r w:rsidRPr="00352A1B">
        <w:rPr>
          <w:rFonts w:ascii="Arial" w:hAnsi="Arial" w:cs="Arial"/>
          <w:bCs/>
          <w:color w:val="330033"/>
        </w:rPr>
        <w:br/>
        <w:t>Membership of the above shall be applied for and it shall be a condition of membership to agree to pay such annual affiliation contributions as may from time to time be prescribed.</w:t>
      </w:r>
      <w:bookmarkStart w:id="0" w:name="_GoBack"/>
      <w:bookmarkEnd w:id="0"/>
    </w:p>
    <w:sectPr w:rsidR="00CD555B" w:rsidRPr="00352A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A1B"/>
    <w:rsid w:val="00352A1B"/>
    <w:rsid w:val="00CD5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2A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2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617</Words>
  <Characters>3518</Characters>
  <Application>Microsoft Office Word</Application>
  <DocSecurity>0</DocSecurity>
  <Lines>29</Lines>
  <Paragraphs>8</Paragraphs>
  <ScaleCrop>false</ScaleCrop>
  <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cp:revision>
  <dcterms:created xsi:type="dcterms:W3CDTF">2015-03-07T16:53:00Z</dcterms:created>
  <dcterms:modified xsi:type="dcterms:W3CDTF">2015-03-07T17:02:00Z</dcterms:modified>
</cp:coreProperties>
</file>