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6D76" w14:textId="77777777" w:rsidR="00173A61" w:rsidRPr="0049160B" w:rsidRDefault="00ED2AF4" w:rsidP="0049160B">
      <w:pPr>
        <w:pStyle w:val="Heading1"/>
        <w:rPr>
          <w:b/>
          <w:u w:val="single"/>
        </w:rPr>
      </w:pPr>
      <w:r w:rsidRPr="0049160B">
        <w:rPr>
          <w:b/>
          <w:u w:val="single"/>
        </w:rPr>
        <w:t>Meopham and District Allotment Society</w:t>
      </w:r>
    </w:p>
    <w:p w14:paraId="15DBFB6C" w14:textId="77777777" w:rsidR="00ED2AF4" w:rsidRDefault="00ED2AF4" w:rsidP="0049160B">
      <w:pPr>
        <w:pStyle w:val="Heading1"/>
        <w:rPr>
          <w:b/>
          <w:u w:val="single"/>
        </w:rPr>
      </w:pPr>
      <w:r w:rsidRPr="0049160B">
        <w:rPr>
          <w:b/>
          <w:u w:val="single"/>
        </w:rPr>
        <w:t>Keeping chickens at Southdown Shaw</w:t>
      </w:r>
    </w:p>
    <w:p w14:paraId="33491083" w14:textId="77777777" w:rsidR="0049160B" w:rsidRPr="0049160B" w:rsidRDefault="0049160B" w:rsidP="0049160B"/>
    <w:p w14:paraId="150B46DC" w14:textId="77777777" w:rsidR="0049160B" w:rsidRPr="0049160B" w:rsidRDefault="0049160B" w:rsidP="0049160B">
      <w:pPr>
        <w:spacing w:after="0" w:line="336" w:lineRule="atLeast"/>
        <w:outlineLvl w:val="1"/>
        <w:rPr>
          <w:rFonts w:eastAsia="Times New Roman" w:cstheme="minorHAnsi"/>
          <w:b/>
          <w:bCs/>
          <w:sz w:val="28"/>
          <w:szCs w:val="28"/>
          <w:lang w:eastAsia="en-GB"/>
        </w:rPr>
      </w:pPr>
      <w:r w:rsidRPr="0049160B">
        <w:rPr>
          <w:rFonts w:eastAsia="Times New Roman" w:cstheme="minorHAnsi"/>
          <w:b/>
          <w:bCs/>
          <w:sz w:val="28"/>
          <w:szCs w:val="28"/>
          <w:lang w:eastAsia="en-GB"/>
        </w:rPr>
        <w:t>General</w:t>
      </w:r>
    </w:p>
    <w:p w14:paraId="6CAA3485" w14:textId="48E333DA" w:rsidR="0049160B" w:rsidRPr="0049160B" w:rsidRDefault="0049160B" w:rsidP="0049160B">
      <w:pPr>
        <w:spacing w:after="150" w:line="384" w:lineRule="atLeast"/>
        <w:rPr>
          <w:rFonts w:eastAsia="Times New Roman" w:cstheme="minorHAnsi"/>
          <w:sz w:val="24"/>
          <w:szCs w:val="24"/>
          <w:lang w:eastAsia="en-GB"/>
        </w:rPr>
      </w:pPr>
      <w:r w:rsidRPr="0049160B">
        <w:rPr>
          <w:rFonts w:eastAsia="Times New Roman" w:cstheme="minorHAnsi"/>
          <w:sz w:val="24"/>
          <w:szCs w:val="24"/>
          <w:lang w:eastAsia="en-GB"/>
        </w:rPr>
        <w:t xml:space="preserve">In accordance with Allotment Law section 12 of the Allotments Act 1950, MDAA can permit up to </w:t>
      </w:r>
      <w:r w:rsidR="00E80C1A" w:rsidRPr="00E80C1A">
        <w:rPr>
          <w:rFonts w:eastAsia="Times New Roman" w:cstheme="minorHAnsi"/>
          <w:b/>
          <w:bCs/>
          <w:sz w:val="24"/>
          <w:szCs w:val="24"/>
          <w:u w:val="single"/>
          <w:lang w:eastAsia="en-GB"/>
        </w:rPr>
        <w:t>2-4</w:t>
      </w:r>
      <w:r w:rsidRPr="0049160B">
        <w:rPr>
          <w:rFonts w:eastAsia="Times New Roman" w:cstheme="minorHAnsi"/>
          <w:sz w:val="24"/>
          <w:szCs w:val="24"/>
          <w:lang w:eastAsia="en-GB"/>
        </w:rPr>
        <w:t xml:space="preserve"> hens to be kept on an allotment plot, provided that the plot is mainly used for growing vegetables and fruit for the plot holder and their family’s personal use only. Cockerels </w:t>
      </w:r>
      <w:r w:rsidR="009475F7">
        <w:rPr>
          <w:rFonts w:eastAsia="Times New Roman" w:cstheme="minorHAnsi"/>
          <w:sz w:val="24"/>
          <w:szCs w:val="24"/>
          <w:lang w:eastAsia="en-GB"/>
        </w:rPr>
        <w:t xml:space="preserve">and </w:t>
      </w:r>
      <w:r w:rsidR="00026310">
        <w:rPr>
          <w:rFonts w:eastAsia="Times New Roman" w:cstheme="minorHAnsi"/>
          <w:sz w:val="24"/>
          <w:szCs w:val="24"/>
          <w:lang w:eastAsia="en-GB"/>
        </w:rPr>
        <w:t>other livestock (except rabbits)</w:t>
      </w:r>
      <w:r w:rsidR="009475F7">
        <w:rPr>
          <w:rFonts w:eastAsia="Times New Roman" w:cstheme="minorHAnsi"/>
          <w:sz w:val="24"/>
          <w:szCs w:val="24"/>
          <w:lang w:eastAsia="en-GB"/>
        </w:rPr>
        <w:t xml:space="preserve"> and </w:t>
      </w:r>
      <w:r w:rsidR="009475F7" w:rsidRPr="0049160B">
        <w:rPr>
          <w:rFonts w:eastAsia="Times New Roman" w:cstheme="minorHAnsi"/>
          <w:sz w:val="24"/>
          <w:szCs w:val="24"/>
          <w:lang w:eastAsia="en-GB"/>
        </w:rPr>
        <w:t xml:space="preserve">are </w:t>
      </w:r>
      <w:r w:rsidR="009475F7" w:rsidRPr="0049160B">
        <w:rPr>
          <w:rFonts w:eastAsia="Times New Roman" w:cstheme="minorHAnsi"/>
          <w:b/>
          <w:bCs/>
          <w:sz w:val="24"/>
          <w:szCs w:val="24"/>
          <w:lang w:eastAsia="en-GB"/>
        </w:rPr>
        <w:t>not</w:t>
      </w:r>
      <w:r w:rsidR="009475F7" w:rsidRPr="0049160B">
        <w:rPr>
          <w:rFonts w:eastAsia="Times New Roman" w:cstheme="minorHAnsi"/>
          <w:sz w:val="24"/>
          <w:szCs w:val="24"/>
          <w:lang w:eastAsia="en-GB"/>
        </w:rPr>
        <w:t xml:space="preserve"> permitted at any time.</w:t>
      </w:r>
    </w:p>
    <w:p w14:paraId="58ADC0E9" w14:textId="77777777" w:rsidR="0049160B" w:rsidRPr="00687A51" w:rsidRDefault="0049160B" w:rsidP="0049160B">
      <w:pPr>
        <w:spacing w:after="150" w:line="384" w:lineRule="atLeast"/>
        <w:rPr>
          <w:bdr w:val="none" w:sz="0" w:space="0" w:color="auto" w:frame="1"/>
          <w:lang w:eastAsia="en-GB"/>
        </w:rPr>
      </w:pPr>
      <w:r>
        <w:t>The committee have checked with MPC and there are no by-l</w:t>
      </w:r>
      <w:bookmarkStart w:id="0" w:name="_GoBack"/>
      <w:bookmarkEnd w:id="0"/>
      <w:r>
        <w:t>aws preventing any plot holder f</w:t>
      </w:r>
      <w:r w:rsidR="00BA2F8F">
        <w:t>rom keeping chickens</w:t>
      </w:r>
      <w:r>
        <w:t>. However, it is imperative that any chickens kept on the site must be looked after to ensure their health, safety and that they do not cause a nuisance (</w:t>
      </w:r>
      <w:r w:rsidR="00026310">
        <w:t xml:space="preserve">Tenancy Agreement </w:t>
      </w:r>
      <w:r w:rsidRPr="0049160B">
        <w:rPr>
          <w:bdr w:val="none" w:sz="0" w:space="0" w:color="auto" w:frame="1"/>
          <w:lang w:eastAsia="en-GB"/>
        </w:rPr>
        <w:t>4. The Tenant shall not cause any nuisance or annoyance to the occupier of any other allotment garden)</w:t>
      </w:r>
    </w:p>
    <w:p w14:paraId="1CCE8862" w14:textId="77777777" w:rsidR="00496040" w:rsidRPr="00E62EDF" w:rsidRDefault="00496040" w:rsidP="0049160B">
      <w:pPr>
        <w:spacing w:after="150" w:line="384" w:lineRule="atLeast"/>
        <w:rPr>
          <w:rFonts w:ascii="&amp;quot" w:eastAsia="Times New Roman" w:hAnsi="&amp;quot" w:cs="Times New Roman"/>
          <w:color w:val="005192"/>
          <w:sz w:val="24"/>
          <w:szCs w:val="24"/>
          <w:lang w:eastAsia="en-GB"/>
        </w:rPr>
      </w:pPr>
      <w:r>
        <w:rPr>
          <w:rFonts w:ascii="&amp;quot" w:eastAsia="Times New Roman" w:hAnsi="&amp;quot" w:cs="Times New Roman"/>
          <w:color w:val="005192"/>
          <w:sz w:val="24"/>
          <w:szCs w:val="24"/>
          <w:lang w:eastAsia="en-GB"/>
        </w:rPr>
        <w:t xml:space="preserve">You must </w:t>
      </w:r>
      <w:r w:rsidRPr="001F6BFB">
        <w:rPr>
          <w:rFonts w:ascii="&amp;quot" w:eastAsia="Times New Roman" w:hAnsi="&amp;quot" w:cs="Times New Roman"/>
          <w:b/>
          <w:color w:val="005192"/>
          <w:sz w:val="24"/>
          <w:szCs w:val="24"/>
          <w:u w:val="single"/>
          <w:lang w:eastAsia="en-GB"/>
        </w:rPr>
        <w:t>provide and agree</w:t>
      </w:r>
      <w:r>
        <w:rPr>
          <w:rFonts w:ascii="&amp;quot" w:eastAsia="Times New Roman" w:hAnsi="&amp;quot" w:cs="Times New Roman"/>
          <w:color w:val="005192"/>
          <w:sz w:val="24"/>
          <w:szCs w:val="24"/>
          <w:lang w:eastAsia="en-GB"/>
        </w:rPr>
        <w:t xml:space="preserve"> to the following:</w:t>
      </w:r>
    </w:p>
    <w:p w14:paraId="3A52D3FF" w14:textId="77777777" w:rsidR="0049160B" w:rsidRPr="00E62EDF" w:rsidRDefault="0049160B" w:rsidP="0049160B">
      <w:pPr>
        <w:numPr>
          <w:ilvl w:val="0"/>
          <w:numId w:val="1"/>
        </w:numPr>
        <w:spacing w:before="100" w:beforeAutospacing="1" w:after="100" w:afterAutospacing="1" w:line="384" w:lineRule="atLeast"/>
        <w:ind w:left="690"/>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w:t>
      </w:r>
      <w:r w:rsidR="000A06A2">
        <w:rPr>
          <w:rFonts w:ascii="&amp;quot" w:eastAsia="Times New Roman" w:hAnsi="&amp;quot" w:cs="Times New Roman"/>
          <w:color w:val="005192"/>
          <w:sz w:val="24"/>
          <w:szCs w:val="24"/>
          <w:lang w:eastAsia="en-GB"/>
        </w:rPr>
        <w:t>e correct welfare of the chickens</w:t>
      </w:r>
      <w:r w:rsidRPr="00E62EDF">
        <w:rPr>
          <w:rFonts w:ascii="&amp;quot" w:eastAsia="Times New Roman" w:hAnsi="&amp;quot" w:cs="Times New Roman"/>
          <w:color w:val="005192"/>
          <w:sz w:val="24"/>
          <w:szCs w:val="24"/>
          <w:lang w:eastAsia="en-GB"/>
        </w:rPr>
        <w:t xml:space="preserve"> themselves </w:t>
      </w:r>
    </w:p>
    <w:p w14:paraId="169BA08D" w14:textId="77777777" w:rsidR="0049160B" w:rsidRPr="00E62EDF" w:rsidRDefault="0049160B" w:rsidP="0049160B">
      <w:pPr>
        <w:numPr>
          <w:ilvl w:val="0"/>
          <w:numId w:val="1"/>
        </w:numPr>
        <w:spacing w:before="100" w:beforeAutospacing="1" w:after="100" w:afterAutospacing="1" w:line="384" w:lineRule="atLeast"/>
        <w:ind w:left="690"/>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comfort and shelter </w:t>
      </w:r>
      <w:r w:rsidR="000A06A2">
        <w:rPr>
          <w:rFonts w:ascii="&amp;quot" w:eastAsia="Times New Roman" w:hAnsi="&amp;quot" w:cs="Times New Roman"/>
          <w:color w:val="005192"/>
          <w:sz w:val="24"/>
          <w:szCs w:val="24"/>
          <w:lang w:eastAsia="en-GB"/>
        </w:rPr>
        <w:t>including predator and vandal proof housing and runs</w:t>
      </w:r>
    </w:p>
    <w:p w14:paraId="6B6AFC90" w14:textId="77777777" w:rsidR="0049160B" w:rsidRPr="00E62EDF" w:rsidRDefault="0049160B" w:rsidP="0049160B">
      <w:pPr>
        <w:numPr>
          <w:ilvl w:val="0"/>
          <w:numId w:val="1"/>
        </w:numPr>
        <w:spacing w:before="100" w:beforeAutospacing="1" w:after="100" w:afterAutospacing="1" w:line="384" w:lineRule="atLeast"/>
        <w:ind w:left="690"/>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readily accessible fresh water and a diet to maintain full heath and vigour </w:t>
      </w:r>
      <w:r w:rsidR="001F6BFB">
        <w:rPr>
          <w:rFonts w:ascii="&amp;quot" w:eastAsia="Times New Roman" w:hAnsi="&amp;quot" w:cs="Times New Roman"/>
          <w:color w:val="005192"/>
          <w:sz w:val="24"/>
          <w:szCs w:val="24"/>
          <w:lang w:eastAsia="en-GB"/>
        </w:rPr>
        <w:t xml:space="preserve">all year </w:t>
      </w:r>
      <w:r w:rsidR="00496040">
        <w:rPr>
          <w:rFonts w:ascii="&amp;quot" w:eastAsia="Times New Roman" w:hAnsi="&amp;quot" w:cs="Times New Roman"/>
          <w:color w:val="005192"/>
          <w:sz w:val="24"/>
          <w:szCs w:val="24"/>
          <w:lang w:eastAsia="en-GB"/>
        </w:rPr>
        <w:t>round including fresh water in freezing conditions</w:t>
      </w:r>
    </w:p>
    <w:p w14:paraId="02681B20" w14:textId="77777777" w:rsidR="0049160B" w:rsidRPr="00496040" w:rsidRDefault="0049160B" w:rsidP="00496040">
      <w:pPr>
        <w:numPr>
          <w:ilvl w:val="0"/>
          <w:numId w:val="1"/>
        </w:numPr>
        <w:spacing w:before="100" w:beforeAutospacing="1" w:after="100" w:afterAutospacing="1" w:line="384" w:lineRule="atLeast"/>
        <w:ind w:left="690"/>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freedom of movement </w:t>
      </w:r>
      <w:r w:rsidR="00496040">
        <w:rPr>
          <w:rFonts w:ascii="&amp;quot" w:eastAsia="Times New Roman" w:hAnsi="&amp;quot" w:cs="Times New Roman"/>
          <w:color w:val="005192"/>
          <w:sz w:val="24"/>
          <w:szCs w:val="24"/>
          <w:lang w:eastAsia="en-GB"/>
        </w:rPr>
        <w:t xml:space="preserve">and </w:t>
      </w:r>
      <w:r w:rsidRPr="00496040">
        <w:rPr>
          <w:rFonts w:ascii="&amp;quot" w:eastAsia="Times New Roman" w:hAnsi="&amp;quot" w:cs="Times New Roman"/>
          <w:color w:val="005192"/>
          <w:sz w:val="24"/>
          <w:szCs w:val="24"/>
          <w:lang w:eastAsia="en-GB"/>
        </w:rPr>
        <w:t>the opportunity to exercise normal behavioural patterns </w:t>
      </w:r>
    </w:p>
    <w:p w14:paraId="6EE54302" w14:textId="77777777" w:rsidR="0049160B" w:rsidRPr="00E62EDF" w:rsidRDefault="0049160B" w:rsidP="0049160B">
      <w:pPr>
        <w:numPr>
          <w:ilvl w:val="0"/>
          <w:numId w:val="1"/>
        </w:numPr>
        <w:spacing w:before="100" w:beforeAutospacing="1" w:after="100" w:afterAutospacing="1" w:line="384" w:lineRule="atLeast"/>
        <w:ind w:left="690"/>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 xml:space="preserve">light during the hours of daylight </w:t>
      </w:r>
      <w:r w:rsidR="00054B02">
        <w:rPr>
          <w:rFonts w:ascii="&amp;quot" w:eastAsia="Times New Roman" w:hAnsi="&amp;quot" w:cs="Times New Roman"/>
          <w:color w:val="005192"/>
          <w:sz w:val="24"/>
          <w:szCs w:val="24"/>
          <w:lang w:eastAsia="en-GB"/>
        </w:rPr>
        <w:t xml:space="preserve">(in other words they cannot be locked in the hen house all day) </w:t>
      </w:r>
      <w:r w:rsidRPr="00E62EDF">
        <w:rPr>
          <w:rFonts w:ascii="&amp;quot" w:eastAsia="Times New Roman" w:hAnsi="&amp;quot" w:cs="Times New Roman"/>
          <w:color w:val="005192"/>
          <w:sz w:val="24"/>
          <w:szCs w:val="24"/>
          <w:lang w:eastAsia="en-GB"/>
        </w:rPr>
        <w:t>and a means of inspect</w:t>
      </w:r>
      <w:r w:rsidR="000A06A2">
        <w:rPr>
          <w:rFonts w:ascii="&amp;quot" w:eastAsia="Times New Roman" w:hAnsi="&amp;quot" w:cs="Times New Roman"/>
          <w:color w:val="005192"/>
          <w:sz w:val="24"/>
          <w:szCs w:val="24"/>
          <w:lang w:eastAsia="en-GB"/>
        </w:rPr>
        <w:t>ing the birds at any other time. The chickens should ideally be visited twice a day.</w:t>
      </w:r>
    </w:p>
    <w:p w14:paraId="6C48A042" w14:textId="3DCAE216" w:rsidR="0049160B" w:rsidRDefault="0049160B" w:rsidP="009475F7">
      <w:pPr>
        <w:numPr>
          <w:ilvl w:val="0"/>
          <w:numId w:val="1"/>
        </w:numPr>
        <w:spacing w:before="100" w:beforeAutospacing="1" w:after="100" w:afterAutospacing="1" w:line="384" w:lineRule="atLeast"/>
        <w:rPr>
          <w:rFonts w:ascii="&amp;quot" w:eastAsia="Times New Roman" w:hAnsi="&amp;quot" w:cs="Times New Roman"/>
          <w:color w:val="005192"/>
          <w:sz w:val="24"/>
          <w:szCs w:val="24"/>
          <w:lang w:eastAsia="en-GB"/>
        </w:rPr>
      </w:pPr>
      <w:r w:rsidRPr="00E62EDF">
        <w:rPr>
          <w:rFonts w:ascii="&amp;quot" w:eastAsia="Times New Roman" w:hAnsi="&amp;quot" w:cs="Times New Roman"/>
          <w:color w:val="005192"/>
          <w:sz w:val="24"/>
          <w:szCs w:val="24"/>
          <w:lang w:eastAsia="en-GB"/>
        </w:rPr>
        <w:t>the prevention, diagnosis and treatment of lice, injury, parasitic infection and disease</w:t>
      </w:r>
      <w:r w:rsidR="00496040">
        <w:rPr>
          <w:rFonts w:ascii="&amp;quot" w:eastAsia="Times New Roman" w:hAnsi="&amp;quot" w:cs="Times New Roman"/>
          <w:color w:val="005192"/>
          <w:sz w:val="24"/>
          <w:szCs w:val="24"/>
          <w:lang w:eastAsia="en-GB"/>
        </w:rPr>
        <w:t>.</w:t>
      </w:r>
      <w:r w:rsidRPr="00E62EDF">
        <w:rPr>
          <w:rFonts w:ascii="&amp;quot" w:eastAsia="Times New Roman" w:hAnsi="&amp;quot" w:cs="Times New Roman"/>
          <w:color w:val="005192"/>
          <w:sz w:val="24"/>
          <w:szCs w:val="24"/>
          <w:lang w:eastAsia="en-GB"/>
        </w:rPr>
        <w:t> </w:t>
      </w:r>
      <w:r w:rsidR="009475F7" w:rsidRPr="009475F7">
        <w:rPr>
          <w:rFonts w:ascii="&amp;quot" w:eastAsia="Times New Roman" w:hAnsi="&amp;quot" w:cs="Times New Roman"/>
          <w:color w:val="005192"/>
          <w:sz w:val="24"/>
          <w:szCs w:val="24"/>
          <w:lang w:eastAsia="en-GB"/>
        </w:rPr>
        <w:t xml:space="preserve">From time to time there can be outbreaks of animal diseases that affect a particular area or the whole country. Some diseases can be quickly passed on by contact and through the air. If you keep hens, even one or two, </w:t>
      </w:r>
      <w:r w:rsidR="009475F7" w:rsidRPr="00E80C1A">
        <w:rPr>
          <w:rFonts w:ascii="&amp;quot" w:eastAsia="Times New Roman" w:hAnsi="&amp;quot" w:cs="Times New Roman"/>
          <w:color w:val="005192"/>
          <w:sz w:val="24"/>
          <w:szCs w:val="24"/>
          <w:lang w:eastAsia="en-GB"/>
        </w:rPr>
        <w:t xml:space="preserve">we </w:t>
      </w:r>
      <w:r w:rsidR="009475F7" w:rsidRPr="00E80C1A">
        <w:rPr>
          <w:rFonts w:ascii="&amp;quot" w:eastAsia="Times New Roman" w:hAnsi="&amp;quot" w:cs="Times New Roman"/>
          <w:b/>
          <w:bCs/>
          <w:color w:val="005192"/>
          <w:sz w:val="24"/>
          <w:szCs w:val="24"/>
          <w:u w:val="single"/>
          <w:lang w:eastAsia="en-GB"/>
        </w:rPr>
        <w:t>require</w:t>
      </w:r>
      <w:r w:rsidR="00E80C1A">
        <w:rPr>
          <w:rFonts w:ascii="&amp;quot" w:eastAsia="Times New Roman" w:hAnsi="&amp;quot" w:cs="Times New Roman"/>
          <w:color w:val="005192"/>
          <w:sz w:val="24"/>
          <w:szCs w:val="24"/>
          <w:lang w:eastAsia="en-GB"/>
        </w:rPr>
        <w:t xml:space="preserve"> </w:t>
      </w:r>
      <w:r w:rsidR="009475F7" w:rsidRPr="009475F7">
        <w:rPr>
          <w:rFonts w:ascii="&amp;quot" w:eastAsia="Times New Roman" w:hAnsi="&amp;quot" w:cs="Times New Roman"/>
          <w:color w:val="005192"/>
          <w:sz w:val="24"/>
          <w:szCs w:val="24"/>
          <w:lang w:eastAsia="en-GB"/>
        </w:rPr>
        <w:t xml:space="preserve">you to register with the Great Britain Poultry Register. Then, if there is an outbreak of disease, you will be contacted to tell you about it and be given advice on how to deal with it quickly. Further information about the registering poultry can be obtained from the following website: </w:t>
      </w:r>
      <w:hyperlink r:id="rId5" w:history="1">
        <w:r w:rsidR="001F6BFB" w:rsidRPr="000B6119">
          <w:rPr>
            <w:rStyle w:val="Hyperlink"/>
            <w:rFonts w:ascii="&amp;quot" w:eastAsia="Times New Roman" w:hAnsi="&amp;quot" w:cs="Times New Roman"/>
            <w:sz w:val="24"/>
            <w:szCs w:val="24"/>
            <w:lang w:eastAsia="en-GB"/>
          </w:rPr>
          <w:t>www.gov.uk/guidance/poultryregistration</w:t>
        </w:r>
      </w:hyperlink>
    </w:p>
    <w:p w14:paraId="3938F08C" w14:textId="77777777" w:rsidR="0049160B" w:rsidRPr="001F6BFB" w:rsidRDefault="009475F7" w:rsidP="001F6BFB">
      <w:pPr>
        <w:numPr>
          <w:ilvl w:val="0"/>
          <w:numId w:val="1"/>
        </w:numPr>
        <w:spacing w:before="100" w:beforeAutospacing="1" w:after="100" w:afterAutospacing="1" w:line="384" w:lineRule="atLeast"/>
        <w:rPr>
          <w:rFonts w:ascii="&amp;quot" w:eastAsia="Times New Roman" w:hAnsi="&amp;quot" w:cs="Times New Roman"/>
          <w:color w:val="005192"/>
          <w:sz w:val="24"/>
          <w:szCs w:val="24"/>
          <w:lang w:eastAsia="en-GB"/>
        </w:rPr>
      </w:pPr>
      <w:r w:rsidRPr="001F6BFB">
        <w:rPr>
          <w:rFonts w:ascii="&amp;quot" w:eastAsia="Times New Roman" w:hAnsi="&amp;quot" w:cs="Times New Roman"/>
          <w:color w:val="005192"/>
          <w:sz w:val="24"/>
          <w:szCs w:val="24"/>
          <w:lang w:eastAsia="en-GB"/>
        </w:rPr>
        <w:t xml:space="preserve">you must have </w:t>
      </w:r>
      <w:r w:rsidR="0049160B" w:rsidRPr="001F6BFB">
        <w:rPr>
          <w:rFonts w:ascii="&amp;quot" w:eastAsia="Times New Roman" w:hAnsi="&amp;quot" w:cs="Times New Roman"/>
          <w:color w:val="005192"/>
          <w:sz w:val="24"/>
          <w:szCs w:val="24"/>
          <w:lang w:eastAsia="en-GB"/>
        </w:rPr>
        <w:t>emergency arrangements in the event of fire, flood or other emergencies</w:t>
      </w:r>
      <w:r w:rsidRPr="001F6BFB">
        <w:rPr>
          <w:rFonts w:ascii="&amp;quot" w:eastAsia="Times New Roman" w:hAnsi="&amp;quot" w:cs="Times New Roman"/>
          <w:color w:val="005192"/>
          <w:sz w:val="24"/>
          <w:szCs w:val="24"/>
          <w:lang w:eastAsia="en-GB"/>
        </w:rPr>
        <w:t xml:space="preserve"> </w:t>
      </w:r>
      <w:r w:rsidR="00496040" w:rsidRPr="001F6BFB">
        <w:rPr>
          <w:rFonts w:ascii="&amp;quot" w:eastAsia="Times New Roman" w:hAnsi="&amp;quot" w:cs="Times New Roman"/>
          <w:color w:val="005192"/>
          <w:sz w:val="24"/>
          <w:szCs w:val="24"/>
          <w:lang w:eastAsia="en-GB"/>
        </w:rPr>
        <w:t xml:space="preserve">in place </w:t>
      </w:r>
      <w:r w:rsidRPr="001F6BFB">
        <w:rPr>
          <w:rFonts w:ascii="&amp;quot" w:eastAsia="Times New Roman" w:hAnsi="&amp;quot" w:cs="Times New Roman"/>
          <w:color w:val="005192"/>
          <w:sz w:val="24"/>
          <w:szCs w:val="24"/>
          <w:lang w:eastAsia="en-GB"/>
        </w:rPr>
        <w:t>and give us contact details so that you can be advised of any reported problems at any time</w:t>
      </w:r>
      <w:r w:rsidR="00496040" w:rsidRPr="001F6BFB">
        <w:rPr>
          <w:rFonts w:ascii="&amp;quot" w:eastAsia="Times New Roman" w:hAnsi="&amp;quot" w:cs="Times New Roman"/>
          <w:color w:val="005192"/>
          <w:sz w:val="24"/>
          <w:szCs w:val="24"/>
          <w:lang w:eastAsia="en-GB"/>
        </w:rPr>
        <w:t xml:space="preserve"> in the day</w:t>
      </w:r>
      <w:r w:rsidRPr="001F6BFB">
        <w:rPr>
          <w:rFonts w:ascii="&amp;quot" w:eastAsia="Times New Roman" w:hAnsi="&amp;quot" w:cs="Times New Roman"/>
          <w:color w:val="005192"/>
          <w:sz w:val="24"/>
          <w:szCs w:val="24"/>
          <w:lang w:eastAsia="en-GB"/>
        </w:rPr>
        <w:t>.</w:t>
      </w:r>
    </w:p>
    <w:p w14:paraId="58710C57" w14:textId="77777777" w:rsidR="0049160B" w:rsidRDefault="0049160B" w:rsidP="0049160B">
      <w:pPr>
        <w:numPr>
          <w:ilvl w:val="0"/>
          <w:numId w:val="1"/>
        </w:numPr>
        <w:spacing w:before="100" w:beforeAutospacing="1" w:after="100" w:afterAutospacing="1" w:line="384" w:lineRule="atLeast"/>
        <w:ind w:left="690"/>
        <w:rPr>
          <w:rFonts w:ascii="&amp;quot" w:eastAsia="Times New Roman" w:hAnsi="&amp;quot" w:cs="Times New Roman"/>
          <w:color w:val="005192"/>
          <w:sz w:val="24"/>
          <w:szCs w:val="24"/>
          <w:lang w:eastAsia="en-GB"/>
        </w:rPr>
      </w:pPr>
      <w:r>
        <w:rPr>
          <w:rFonts w:ascii="&amp;quot" w:eastAsia="Times New Roman" w:hAnsi="&amp;quot" w:cs="Times New Roman"/>
          <w:color w:val="005192"/>
          <w:sz w:val="24"/>
          <w:szCs w:val="24"/>
          <w:lang w:eastAsia="en-GB"/>
        </w:rPr>
        <w:t xml:space="preserve">dead chickens </w:t>
      </w:r>
      <w:r w:rsidR="009475F7">
        <w:rPr>
          <w:rFonts w:ascii="&amp;quot" w:eastAsia="Times New Roman" w:hAnsi="&amp;quot" w:cs="Times New Roman"/>
          <w:color w:val="005192"/>
          <w:sz w:val="24"/>
          <w:szCs w:val="24"/>
          <w:lang w:eastAsia="en-GB"/>
        </w:rPr>
        <w:t xml:space="preserve">must be </w:t>
      </w:r>
      <w:r w:rsidR="005D291C">
        <w:rPr>
          <w:rFonts w:ascii="&amp;quot" w:eastAsia="Times New Roman" w:hAnsi="&amp;quot" w:cs="Times New Roman"/>
          <w:color w:val="005192"/>
          <w:sz w:val="24"/>
          <w:szCs w:val="24"/>
          <w:lang w:eastAsia="en-GB"/>
        </w:rPr>
        <w:t xml:space="preserve">disposed of </w:t>
      </w:r>
      <w:r w:rsidRPr="00A14997">
        <w:rPr>
          <w:rFonts w:ascii="&amp;quot" w:eastAsia="Times New Roman" w:hAnsi="&amp;quot" w:cs="Times New Roman"/>
          <w:b/>
          <w:color w:val="005192"/>
          <w:sz w:val="24"/>
          <w:szCs w:val="24"/>
          <w:lang w:eastAsia="en-GB"/>
        </w:rPr>
        <w:t>away</w:t>
      </w:r>
      <w:r>
        <w:rPr>
          <w:rFonts w:ascii="&amp;quot" w:eastAsia="Times New Roman" w:hAnsi="&amp;quot" w:cs="Times New Roman"/>
          <w:color w:val="005192"/>
          <w:sz w:val="24"/>
          <w:szCs w:val="24"/>
          <w:lang w:eastAsia="en-GB"/>
        </w:rPr>
        <w:t xml:space="preserve"> from the site</w:t>
      </w:r>
    </w:p>
    <w:p w14:paraId="03F34B83" w14:textId="77777777" w:rsidR="006F46FC" w:rsidRDefault="009475F7" w:rsidP="006F46FC">
      <w:pPr>
        <w:pStyle w:val="ListParagraph"/>
        <w:numPr>
          <w:ilvl w:val="0"/>
          <w:numId w:val="1"/>
        </w:numPr>
        <w:spacing w:line="384" w:lineRule="atLeast"/>
        <w:rPr>
          <w:rFonts w:ascii="&amp;quot" w:eastAsia="Times New Roman" w:hAnsi="&amp;quot" w:cs="Times New Roman"/>
          <w:color w:val="005192"/>
          <w:sz w:val="24"/>
          <w:szCs w:val="24"/>
          <w:lang w:eastAsia="en-GB"/>
        </w:rPr>
      </w:pPr>
      <w:r>
        <w:rPr>
          <w:rFonts w:ascii="&amp;quot" w:eastAsia="Times New Roman" w:hAnsi="&amp;quot" w:cs="Times New Roman"/>
          <w:color w:val="005192"/>
          <w:sz w:val="24"/>
          <w:szCs w:val="24"/>
          <w:lang w:eastAsia="en-GB"/>
        </w:rPr>
        <w:t>w</w:t>
      </w:r>
      <w:r w:rsidR="006F46FC" w:rsidRPr="006F46FC">
        <w:rPr>
          <w:rFonts w:ascii="&amp;quot" w:eastAsia="Times New Roman" w:hAnsi="&amp;quot" w:cs="Times New Roman"/>
          <w:color w:val="005192"/>
          <w:sz w:val="24"/>
          <w:szCs w:val="24"/>
          <w:lang w:eastAsia="en-GB"/>
        </w:rPr>
        <w:t xml:space="preserve">hen your tenancy with us ends (and however it ends) you must remove any animal housing that you have used on your plot while you have been a tenant. This is to reduce the risk of disease being passed on. If buildings/runs are not removed by the </w:t>
      </w:r>
      <w:r w:rsidR="006F46FC" w:rsidRPr="006F46FC">
        <w:rPr>
          <w:rFonts w:ascii="&amp;quot" w:eastAsia="Times New Roman" w:hAnsi="&amp;quot" w:cs="Times New Roman"/>
          <w:color w:val="005192"/>
          <w:sz w:val="24"/>
          <w:szCs w:val="24"/>
          <w:lang w:eastAsia="en-GB"/>
        </w:rPr>
        <w:lastRenderedPageBreak/>
        <w:t>tenant, we reserve the right to have them removed and to recharge you for the costs of doing so.</w:t>
      </w:r>
    </w:p>
    <w:p w14:paraId="27A49544" w14:textId="77777777" w:rsidR="00496040" w:rsidRPr="006F46FC" w:rsidRDefault="001F6BFB" w:rsidP="001F6BFB">
      <w:pPr>
        <w:pStyle w:val="ListParagraph"/>
        <w:numPr>
          <w:ilvl w:val="0"/>
          <w:numId w:val="1"/>
        </w:numPr>
        <w:spacing w:line="384" w:lineRule="atLeast"/>
        <w:rPr>
          <w:rFonts w:ascii="&amp;quot" w:eastAsia="Times New Roman" w:hAnsi="&amp;quot" w:cs="Times New Roman"/>
          <w:color w:val="005192"/>
          <w:sz w:val="24"/>
          <w:szCs w:val="24"/>
          <w:lang w:eastAsia="en-GB"/>
        </w:rPr>
      </w:pPr>
      <w:r>
        <w:rPr>
          <w:rFonts w:ascii="&amp;quot" w:eastAsia="Times New Roman" w:hAnsi="&amp;quot" w:cs="Times New Roman"/>
          <w:color w:val="005192"/>
          <w:sz w:val="24"/>
          <w:szCs w:val="24"/>
          <w:lang w:eastAsia="en-GB"/>
        </w:rPr>
        <w:t>a</w:t>
      </w:r>
      <w:r w:rsidRPr="001F6BFB">
        <w:rPr>
          <w:rFonts w:ascii="&amp;quot" w:eastAsia="Times New Roman" w:hAnsi="&amp;quot" w:cs="Times New Roman"/>
          <w:color w:val="005192"/>
          <w:sz w:val="24"/>
          <w:szCs w:val="24"/>
          <w:lang w:eastAsia="en-GB"/>
        </w:rPr>
        <w:t>lthough the Allotment Act 1950 allows plot holders to keep hens and rabbits, it also says that they must not be kept in a way that makes them “prejudicial (harmful) to health or a nuisance”. This means anything you do – or don’t do – that makes it likely that your animals will spread disease to other animals or people or where they cause a problem of smell, noise or damage etc. If we feel there is a problem wi</w:t>
      </w:r>
      <w:r>
        <w:rPr>
          <w:rFonts w:ascii="&amp;quot" w:eastAsia="Times New Roman" w:hAnsi="&amp;quot" w:cs="Times New Roman"/>
          <w:color w:val="005192"/>
          <w:sz w:val="24"/>
          <w:szCs w:val="24"/>
          <w:lang w:eastAsia="en-GB"/>
        </w:rPr>
        <w:t>th the way you keep your chickens</w:t>
      </w:r>
      <w:r w:rsidR="000A06A2">
        <w:rPr>
          <w:rFonts w:ascii="&amp;quot" w:eastAsia="Times New Roman" w:hAnsi="&amp;quot" w:cs="Times New Roman"/>
          <w:color w:val="005192"/>
          <w:sz w:val="24"/>
          <w:szCs w:val="24"/>
          <w:lang w:eastAsia="en-GB"/>
        </w:rPr>
        <w:t>,</w:t>
      </w:r>
      <w:r w:rsidRPr="001F6BFB">
        <w:rPr>
          <w:rFonts w:ascii="&amp;quot" w:eastAsia="Times New Roman" w:hAnsi="&amp;quot" w:cs="Times New Roman"/>
          <w:color w:val="005192"/>
          <w:sz w:val="24"/>
          <w:szCs w:val="24"/>
          <w:lang w:eastAsia="en-GB"/>
        </w:rPr>
        <w:t xml:space="preserve"> we can come onto your plot at any time to investigate. If you do not put things right after we have asked you to, then we will write to you an</w:t>
      </w:r>
      <w:r w:rsidR="007C01E2">
        <w:rPr>
          <w:rFonts w:ascii="&amp;quot" w:eastAsia="Times New Roman" w:hAnsi="&amp;quot" w:cs="Times New Roman"/>
          <w:color w:val="005192"/>
          <w:sz w:val="24"/>
          <w:szCs w:val="24"/>
          <w:lang w:eastAsia="en-GB"/>
        </w:rPr>
        <w:t>d ask you to remove your chickens</w:t>
      </w:r>
      <w:r w:rsidRPr="001F6BFB">
        <w:rPr>
          <w:rFonts w:ascii="&amp;quot" w:eastAsia="Times New Roman" w:hAnsi="&amp;quot" w:cs="Times New Roman"/>
          <w:color w:val="005192"/>
          <w:sz w:val="24"/>
          <w:szCs w:val="24"/>
          <w:lang w:eastAsia="en-GB"/>
        </w:rPr>
        <w:t xml:space="preserve"> from the allotment site.</w:t>
      </w:r>
    </w:p>
    <w:p w14:paraId="6FFF1FC7" w14:textId="77777777" w:rsidR="009475F7" w:rsidRPr="009475F7" w:rsidRDefault="009475F7" w:rsidP="009475F7">
      <w:pPr>
        <w:pStyle w:val="ListParagraph"/>
        <w:numPr>
          <w:ilvl w:val="0"/>
          <w:numId w:val="1"/>
        </w:numPr>
        <w:spacing w:line="384" w:lineRule="atLeast"/>
        <w:rPr>
          <w:rFonts w:ascii="&amp;quot" w:eastAsia="Times New Roman" w:hAnsi="&amp;quot" w:cs="Times New Roman"/>
          <w:color w:val="005192"/>
          <w:sz w:val="24"/>
          <w:szCs w:val="24"/>
          <w:lang w:eastAsia="en-GB"/>
        </w:rPr>
      </w:pPr>
      <w:r>
        <w:rPr>
          <w:rFonts w:ascii="&amp;quot" w:eastAsia="Times New Roman" w:hAnsi="&amp;quot" w:cs="Times New Roman"/>
          <w:color w:val="005192"/>
          <w:sz w:val="24"/>
          <w:szCs w:val="24"/>
          <w:lang w:eastAsia="en-GB"/>
        </w:rPr>
        <w:t>a</w:t>
      </w:r>
      <w:r w:rsidR="001F6BFB">
        <w:rPr>
          <w:rFonts w:ascii="&amp;quot" w:eastAsia="Times New Roman" w:hAnsi="&amp;quot" w:cs="Times New Roman"/>
          <w:color w:val="005192"/>
          <w:sz w:val="24"/>
          <w:szCs w:val="24"/>
          <w:lang w:eastAsia="en-GB"/>
        </w:rPr>
        <w:t>ny chickens, housing</w:t>
      </w:r>
      <w:r>
        <w:rPr>
          <w:rFonts w:ascii="&amp;quot" w:eastAsia="Times New Roman" w:hAnsi="&amp;quot" w:cs="Times New Roman"/>
          <w:color w:val="005192"/>
          <w:sz w:val="24"/>
          <w:szCs w:val="24"/>
          <w:lang w:eastAsia="en-GB"/>
        </w:rPr>
        <w:t xml:space="preserve"> etc. are not included in</w:t>
      </w:r>
      <w:r w:rsidRPr="009475F7">
        <w:rPr>
          <w:rFonts w:ascii="&amp;quot" w:eastAsia="Times New Roman" w:hAnsi="&amp;quot" w:cs="Times New Roman"/>
          <w:color w:val="005192"/>
          <w:sz w:val="24"/>
          <w:szCs w:val="24"/>
          <w:lang w:eastAsia="en-GB"/>
        </w:rPr>
        <w:t xml:space="preserve"> our insurance cover</w:t>
      </w:r>
    </w:p>
    <w:p w14:paraId="2972F979" w14:textId="77777777" w:rsidR="009475F7" w:rsidRPr="009475F7" w:rsidRDefault="009475F7" w:rsidP="009475F7">
      <w:pPr>
        <w:pStyle w:val="ListParagraph"/>
        <w:numPr>
          <w:ilvl w:val="0"/>
          <w:numId w:val="1"/>
        </w:numPr>
        <w:spacing w:line="384" w:lineRule="atLeast"/>
        <w:rPr>
          <w:rFonts w:ascii="&amp;quot" w:eastAsia="Times New Roman" w:hAnsi="&amp;quot" w:cs="Times New Roman"/>
          <w:color w:val="005192"/>
          <w:sz w:val="24"/>
          <w:szCs w:val="24"/>
          <w:lang w:eastAsia="en-GB"/>
        </w:rPr>
      </w:pPr>
      <w:r>
        <w:rPr>
          <w:rFonts w:ascii="&amp;quot" w:eastAsia="Times New Roman" w:hAnsi="&amp;quot" w:cs="Times New Roman"/>
          <w:color w:val="005192"/>
          <w:sz w:val="24"/>
          <w:szCs w:val="24"/>
          <w:lang w:eastAsia="en-GB"/>
        </w:rPr>
        <w:t xml:space="preserve">the </w:t>
      </w:r>
      <w:r w:rsidR="000A06A2">
        <w:rPr>
          <w:rFonts w:ascii="&amp;quot" w:eastAsia="Times New Roman" w:hAnsi="&amp;quot" w:cs="Times New Roman"/>
          <w:color w:val="005192"/>
          <w:sz w:val="24"/>
          <w:szCs w:val="24"/>
          <w:lang w:eastAsia="en-GB"/>
        </w:rPr>
        <w:t>chickens’ welfare, safety and</w:t>
      </w:r>
      <w:r>
        <w:rPr>
          <w:rFonts w:ascii="&amp;quot" w:eastAsia="Times New Roman" w:hAnsi="&amp;quot" w:cs="Times New Roman"/>
          <w:color w:val="005192"/>
          <w:sz w:val="24"/>
          <w:szCs w:val="24"/>
          <w:lang w:eastAsia="en-GB"/>
        </w:rPr>
        <w:t xml:space="preserve"> housing etc.</w:t>
      </w:r>
      <w:r w:rsidR="00496040">
        <w:rPr>
          <w:rFonts w:ascii="&amp;quot" w:eastAsia="Times New Roman" w:hAnsi="&amp;quot" w:cs="Times New Roman"/>
          <w:color w:val="005192"/>
          <w:sz w:val="24"/>
          <w:szCs w:val="24"/>
          <w:lang w:eastAsia="en-GB"/>
        </w:rPr>
        <w:t xml:space="preserve"> </w:t>
      </w:r>
      <w:r>
        <w:rPr>
          <w:rFonts w:ascii="&amp;quot" w:eastAsia="Times New Roman" w:hAnsi="&amp;quot" w:cs="Times New Roman"/>
          <w:color w:val="005192"/>
          <w:sz w:val="24"/>
          <w:szCs w:val="24"/>
          <w:lang w:eastAsia="en-GB"/>
        </w:rPr>
        <w:t>are c</w:t>
      </w:r>
      <w:r w:rsidRPr="009475F7">
        <w:rPr>
          <w:rFonts w:ascii="&amp;quot" w:eastAsia="Times New Roman" w:hAnsi="&amp;quot" w:cs="Times New Roman"/>
          <w:color w:val="005192"/>
          <w:sz w:val="24"/>
          <w:szCs w:val="24"/>
          <w:lang w:eastAsia="en-GB"/>
        </w:rPr>
        <w:t>ompletely the re</w:t>
      </w:r>
      <w:r>
        <w:rPr>
          <w:rFonts w:ascii="&amp;quot" w:eastAsia="Times New Roman" w:hAnsi="&amp;quot" w:cs="Times New Roman"/>
          <w:color w:val="005192"/>
          <w:sz w:val="24"/>
          <w:szCs w:val="24"/>
          <w:lang w:eastAsia="en-GB"/>
        </w:rPr>
        <w:t>sponsibility of the plot holder</w:t>
      </w:r>
    </w:p>
    <w:p w14:paraId="3AD96B41" w14:textId="77777777" w:rsidR="0049160B" w:rsidRDefault="0049160B" w:rsidP="00ED2AF4"/>
    <w:p w14:paraId="41F45D5A" w14:textId="77777777" w:rsidR="000A06A2" w:rsidRPr="000F2CF6" w:rsidRDefault="00687A51" w:rsidP="001F6BFB">
      <w:pPr>
        <w:rPr>
          <w:rFonts w:eastAsia="Times New Roman" w:cstheme="minorHAnsi"/>
          <w:lang w:eastAsia="en-GB"/>
        </w:rPr>
      </w:pPr>
      <w:r w:rsidRPr="000F2CF6">
        <w:rPr>
          <w:rFonts w:eastAsia="Times New Roman" w:cstheme="minorHAnsi"/>
          <w:lang w:eastAsia="en-GB"/>
        </w:rPr>
        <w:t>Signing this information sheet denotes your understanding and acceptance of these rules and your agr</w:t>
      </w:r>
      <w:r w:rsidR="000A06A2" w:rsidRPr="000F2CF6">
        <w:rPr>
          <w:rFonts w:eastAsia="Times New Roman" w:cstheme="minorHAnsi"/>
          <w:lang w:eastAsia="en-GB"/>
        </w:rPr>
        <w:t>eement to provide the above points.</w:t>
      </w:r>
    </w:p>
    <w:p w14:paraId="70A0A094" w14:textId="77777777" w:rsidR="001F6BFB" w:rsidRPr="000F2CF6" w:rsidRDefault="00B55E7D" w:rsidP="001F6BFB">
      <w:r w:rsidRPr="000F2CF6">
        <w:t>This lis</w:t>
      </w:r>
      <w:r w:rsidR="000B111D" w:rsidRPr="000F2CF6">
        <w:t>t</w:t>
      </w:r>
      <w:r w:rsidR="00D3256C" w:rsidRPr="000F2CF6">
        <w:t>/document</w:t>
      </w:r>
      <w:r w:rsidRPr="000F2CF6">
        <w:t xml:space="preserve"> is subject to changes as issues become apparent and </w:t>
      </w:r>
      <w:r w:rsidR="000B111D" w:rsidRPr="000F2CF6">
        <w:t xml:space="preserve">all changes </w:t>
      </w:r>
      <w:r w:rsidRPr="000F2CF6">
        <w:t xml:space="preserve">must be adhered to.  The committee reserve the right to change the policy and will always advise </w:t>
      </w:r>
      <w:r w:rsidR="00D3256C" w:rsidRPr="000F2CF6">
        <w:t xml:space="preserve">the </w:t>
      </w:r>
      <w:r w:rsidRPr="000F2CF6">
        <w:t xml:space="preserve">plot holder. </w:t>
      </w:r>
    </w:p>
    <w:p w14:paraId="5D3D37F0" w14:textId="77777777" w:rsidR="00687A51" w:rsidRPr="000F2CF6" w:rsidRDefault="00687A51" w:rsidP="00687A51">
      <w:pPr>
        <w:spacing w:after="0" w:line="240" w:lineRule="auto"/>
        <w:rPr>
          <w:rFonts w:eastAsia="Times New Roman" w:cstheme="minorHAnsi"/>
          <w:bdr w:val="none" w:sz="0" w:space="0" w:color="auto" w:frame="1"/>
          <w:lang w:eastAsia="en-GB"/>
        </w:rPr>
      </w:pPr>
      <w:r w:rsidRPr="000F2CF6">
        <w:rPr>
          <w:rFonts w:eastAsia="Times New Roman" w:cstheme="minorHAnsi"/>
          <w:bdr w:val="none" w:sz="0" w:space="0" w:color="auto" w:frame="1"/>
          <w:lang w:eastAsia="en-GB"/>
        </w:rPr>
        <w:t>AS WITNESS the hands of the party hereto:</w:t>
      </w:r>
    </w:p>
    <w:p w14:paraId="1097DADE" w14:textId="77777777" w:rsidR="00687A51" w:rsidRPr="000F2CF6" w:rsidRDefault="00687A51" w:rsidP="00687A51">
      <w:pPr>
        <w:spacing w:after="0" w:line="240" w:lineRule="auto"/>
        <w:rPr>
          <w:rFonts w:eastAsia="Times New Roman" w:cstheme="minorHAnsi"/>
          <w:bdr w:val="none" w:sz="0" w:space="0" w:color="auto" w:frame="1"/>
          <w:lang w:eastAsia="en-GB"/>
        </w:rPr>
      </w:pPr>
    </w:p>
    <w:p w14:paraId="2CB4209C" w14:textId="77777777" w:rsidR="00687A51" w:rsidRPr="000F2CF6" w:rsidRDefault="00687A51" w:rsidP="00687A51">
      <w:pPr>
        <w:spacing w:after="0" w:line="240" w:lineRule="auto"/>
        <w:rPr>
          <w:rFonts w:eastAsia="Times New Roman" w:cstheme="minorHAnsi"/>
          <w:bdr w:val="none" w:sz="0" w:space="0" w:color="auto" w:frame="1"/>
          <w:lang w:eastAsia="en-GB"/>
        </w:rPr>
      </w:pPr>
      <w:r w:rsidRPr="000F2CF6">
        <w:rPr>
          <w:rFonts w:eastAsia="Times New Roman" w:cstheme="minorHAnsi"/>
          <w:bdr w:val="none" w:sz="0" w:space="0" w:color="auto" w:frame="1"/>
          <w:lang w:eastAsia="en-GB"/>
        </w:rPr>
        <w:t>Tenant signature</w:t>
      </w:r>
    </w:p>
    <w:p w14:paraId="1553CFB9" w14:textId="77777777" w:rsidR="00687A51" w:rsidRPr="000F2CF6" w:rsidRDefault="00687A51" w:rsidP="00687A51">
      <w:pPr>
        <w:spacing w:after="0" w:line="240" w:lineRule="auto"/>
        <w:rPr>
          <w:rFonts w:eastAsia="Times New Roman" w:cstheme="minorHAnsi"/>
          <w:bdr w:val="none" w:sz="0" w:space="0" w:color="auto" w:frame="1"/>
          <w:lang w:eastAsia="en-GB"/>
        </w:rPr>
      </w:pPr>
    </w:p>
    <w:p w14:paraId="4B54B7E2" w14:textId="77777777" w:rsidR="00687A51" w:rsidRPr="000F2CF6" w:rsidRDefault="00687A51" w:rsidP="00687A51">
      <w:pPr>
        <w:spacing w:after="0" w:line="240" w:lineRule="auto"/>
        <w:rPr>
          <w:rFonts w:eastAsia="Times New Roman" w:cstheme="minorHAnsi"/>
          <w:bdr w:val="none" w:sz="0" w:space="0" w:color="auto" w:frame="1"/>
          <w:lang w:eastAsia="en-GB"/>
        </w:rPr>
      </w:pPr>
      <w:r w:rsidRPr="000F2CF6">
        <w:rPr>
          <w:rFonts w:eastAsia="Times New Roman" w:cstheme="minorHAnsi"/>
          <w:bdr w:val="none" w:sz="0" w:space="0" w:color="auto" w:frame="1"/>
          <w:lang w:eastAsia="en-GB"/>
        </w:rPr>
        <w:t>Tenant name</w:t>
      </w:r>
    </w:p>
    <w:p w14:paraId="0C1F447A" w14:textId="77777777" w:rsidR="00687A51" w:rsidRPr="000F2CF6" w:rsidRDefault="00687A51" w:rsidP="00687A51">
      <w:pPr>
        <w:spacing w:after="0" w:line="240" w:lineRule="auto"/>
        <w:rPr>
          <w:rFonts w:eastAsia="Times New Roman" w:cstheme="minorHAnsi"/>
          <w:bdr w:val="none" w:sz="0" w:space="0" w:color="auto" w:frame="1"/>
          <w:lang w:eastAsia="en-GB"/>
        </w:rPr>
      </w:pPr>
    </w:p>
    <w:p w14:paraId="2692BAF6" w14:textId="77777777" w:rsidR="00687A51" w:rsidRPr="000F2CF6" w:rsidRDefault="00687A51" w:rsidP="00687A51">
      <w:pPr>
        <w:spacing w:after="0" w:line="240" w:lineRule="auto"/>
        <w:rPr>
          <w:rFonts w:eastAsia="Times New Roman" w:cstheme="minorHAnsi"/>
          <w:bdr w:val="none" w:sz="0" w:space="0" w:color="auto" w:frame="1"/>
          <w:lang w:eastAsia="en-GB"/>
        </w:rPr>
      </w:pPr>
      <w:r w:rsidRPr="000F2CF6">
        <w:rPr>
          <w:rFonts w:eastAsia="Times New Roman" w:cstheme="minorHAnsi"/>
          <w:bdr w:val="none" w:sz="0" w:space="0" w:color="auto" w:frame="1"/>
          <w:lang w:eastAsia="en-GB"/>
        </w:rPr>
        <w:t>For and on behalf of Meopham and District Allotment Association</w:t>
      </w:r>
    </w:p>
    <w:p w14:paraId="661B4382" w14:textId="77777777" w:rsidR="00687A51" w:rsidRPr="000F2CF6" w:rsidRDefault="00687A51" w:rsidP="00687A51">
      <w:pPr>
        <w:spacing w:after="0" w:line="240" w:lineRule="auto"/>
        <w:rPr>
          <w:rFonts w:eastAsia="Times New Roman" w:cstheme="minorHAnsi"/>
          <w:bdr w:val="none" w:sz="0" w:space="0" w:color="auto" w:frame="1"/>
          <w:lang w:eastAsia="en-GB"/>
        </w:rPr>
      </w:pPr>
    </w:p>
    <w:p w14:paraId="3EF9D1C1" w14:textId="77777777" w:rsidR="00687A51" w:rsidRPr="000F2CF6" w:rsidRDefault="00687A51" w:rsidP="00687A51">
      <w:pPr>
        <w:spacing w:after="0" w:line="240" w:lineRule="auto"/>
        <w:rPr>
          <w:rFonts w:eastAsia="Times New Roman" w:cstheme="minorHAnsi"/>
          <w:bdr w:val="none" w:sz="0" w:space="0" w:color="auto" w:frame="1"/>
          <w:lang w:eastAsia="en-GB"/>
        </w:rPr>
      </w:pPr>
      <w:r w:rsidRPr="000F2CF6">
        <w:rPr>
          <w:rFonts w:eastAsia="Times New Roman" w:cstheme="minorHAnsi"/>
          <w:bdr w:val="none" w:sz="0" w:space="0" w:color="auto" w:frame="1"/>
          <w:lang w:eastAsia="en-GB"/>
        </w:rPr>
        <w:t>Association Officer signature</w:t>
      </w:r>
    </w:p>
    <w:p w14:paraId="10F0B8CD" w14:textId="77777777" w:rsidR="00687A51" w:rsidRPr="000F2CF6" w:rsidRDefault="00687A51" w:rsidP="00687A51">
      <w:pPr>
        <w:spacing w:after="0" w:line="240" w:lineRule="auto"/>
        <w:rPr>
          <w:rFonts w:eastAsia="Times New Roman" w:cstheme="minorHAnsi"/>
          <w:bdr w:val="none" w:sz="0" w:space="0" w:color="auto" w:frame="1"/>
          <w:lang w:eastAsia="en-GB"/>
        </w:rPr>
      </w:pPr>
    </w:p>
    <w:p w14:paraId="7DEE4239" w14:textId="77777777" w:rsidR="00687A51" w:rsidRPr="000F2CF6" w:rsidRDefault="00687A51" w:rsidP="00687A51">
      <w:pPr>
        <w:spacing w:after="0" w:line="240" w:lineRule="auto"/>
        <w:rPr>
          <w:rFonts w:eastAsia="Times New Roman" w:cstheme="minorHAnsi"/>
          <w:bdr w:val="none" w:sz="0" w:space="0" w:color="auto" w:frame="1"/>
          <w:lang w:eastAsia="en-GB"/>
        </w:rPr>
      </w:pPr>
      <w:r w:rsidRPr="000F2CF6">
        <w:rPr>
          <w:rFonts w:eastAsia="Times New Roman" w:cstheme="minorHAnsi"/>
          <w:bdr w:val="none" w:sz="0" w:space="0" w:color="auto" w:frame="1"/>
          <w:lang w:eastAsia="en-GB"/>
        </w:rPr>
        <w:t>Association Officer name</w:t>
      </w:r>
    </w:p>
    <w:p w14:paraId="386F75ED" w14:textId="77777777" w:rsidR="00687A51" w:rsidRPr="00DB6957" w:rsidRDefault="00687A51" w:rsidP="00687A51">
      <w:pPr>
        <w:spacing w:after="0" w:line="240" w:lineRule="auto"/>
        <w:rPr>
          <w:rFonts w:eastAsia="Times New Roman" w:cstheme="minorHAnsi"/>
          <w:sz w:val="24"/>
          <w:szCs w:val="24"/>
          <w:bdr w:val="none" w:sz="0" w:space="0" w:color="auto" w:frame="1"/>
          <w:lang w:eastAsia="en-GB"/>
        </w:rPr>
      </w:pPr>
    </w:p>
    <w:p w14:paraId="270BCA42" w14:textId="77777777" w:rsidR="00687A51" w:rsidRPr="00DB6957" w:rsidRDefault="00687A51" w:rsidP="00687A51">
      <w:pPr>
        <w:spacing w:after="0" w:line="240" w:lineRule="auto"/>
        <w:rPr>
          <w:rFonts w:eastAsia="Times New Roman" w:cstheme="minorHAnsi"/>
          <w:b/>
          <w:sz w:val="24"/>
          <w:szCs w:val="24"/>
          <w:bdr w:val="none" w:sz="0" w:space="0" w:color="auto" w:frame="1"/>
          <w:lang w:eastAsia="en-GB"/>
        </w:rPr>
      </w:pPr>
      <w:r w:rsidRPr="00DB6957">
        <w:rPr>
          <w:rFonts w:eastAsia="Times New Roman" w:cstheme="minorHAnsi"/>
          <w:sz w:val="24"/>
          <w:szCs w:val="24"/>
          <w:bdr w:val="none" w:sz="0" w:space="0" w:color="auto" w:frame="1"/>
          <w:lang w:eastAsia="en-GB"/>
        </w:rPr>
        <w:t xml:space="preserve">Change of address, email address and all other correspondence should be communicated by email to </w:t>
      </w:r>
      <w:r w:rsidRPr="00DB6957">
        <w:rPr>
          <w:rFonts w:eastAsia="Times New Roman" w:cstheme="minorHAnsi"/>
          <w:color w:val="0000FF"/>
          <w:spacing w:val="15"/>
          <w:sz w:val="24"/>
          <w:szCs w:val="24"/>
          <w:bdr w:val="none" w:sz="0" w:space="0" w:color="auto" w:frame="1"/>
          <w:lang w:eastAsia="en-GB"/>
        </w:rPr>
        <w:t>info@</w:t>
      </w:r>
      <w:r w:rsidRPr="00DB6957">
        <w:rPr>
          <w:rFonts w:eastAsia="Times New Roman" w:cstheme="minorHAnsi"/>
          <w:color w:val="0000FF"/>
          <w:sz w:val="24"/>
          <w:szCs w:val="24"/>
          <w:bdr w:val="none" w:sz="0" w:space="0" w:color="auto" w:frame="1"/>
          <w:lang w:eastAsia="en-GB"/>
        </w:rPr>
        <w:t>meopham-allotments.co.uk</w:t>
      </w:r>
      <w:r w:rsidRPr="00DB6957">
        <w:rPr>
          <w:rFonts w:eastAsia="Times New Roman" w:cstheme="minorHAnsi"/>
          <w:b/>
          <w:color w:val="0000FF"/>
          <w:sz w:val="24"/>
          <w:szCs w:val="24"/>
          <w:bdr w:val="none" w:sz="0" w:space="0" w:color="auto" w:frame="1"/>
          <w:lang w:eastAsia="en-GB"/>
        </w:rPr>
        <w:t> </w:t>
      </w:r>
    </w:p>
    <w:p w14:paraId="0A5B128F" w14:textId="77777777" w:rsidR="00687A51" w:rsidRDefault="00687A51" w:rsidP="00687A51">
      <w:pPr>
        <w:spacing w:after="0" w:line="240" w:lineRule="auto"/>
        <w:rPr>
          <w:rStyle w:val="Hyperlink"/>
          <w:rFonts w:eastAsia="Times New Roman" w:cstheme="minorHAnsi"/>
          <w:sz w:val="24"/>
          <w:szCs w:val="24"/>
          <w:bdr w:val="none" w:sz="0" w:space="0" w:color="auto" w:frame="1"/>
          <w:lang w:eastAsia="en-GB"/>
        </w:rPr>
      </w:pPr>
      <w:r w:rsidRPr="00DB6957">
        <w:rPr>
          <w:rFonts w:eastAsia="Times New Roman" w:cstheme="minorHAnsi"/>
          <w:sz w:val="24"/>
          <w:szCs w:val="24"/>
          <w:bdr w:val="none" w:sz="0" w:space="0" w:color="auto" w:frame="1"/>
          <w:lang w:eastAsia="en-GB"/>
        </w:rPr>
        <w:t xml:space="preserve">Our Data Protection and Privacy Policies can be found on our website - </w:t>
      </w:r>
      <w:hyperlink r:id="rId6" w:history="1">
        <w:r w:rsidRPr="00DB6957">
          <w:rPr>
            <w:rStyle w:val="Hyperlink"/>
            <w:rFonts w:eastAsia="Times New Roman" w:cstheme="minorHAnsi"/>
            <w:sz w:val="24"/>
            <w:szCs w:val="24"/>
            <w:bdr w:val="none" w:sz="0" w:space="0" w:color="auto" w:frame="1"/>
            <w:lang w:eastAsia="en-GB"/>
          </w:rPr>
          <w:t>https://www.</w:t>
        </w:r>
        <w:r w:rsidRPr="00DB6957">
          <w:rPr>
            <w:rStyle w:val="Hyperlink"/>
            <w:rFonts w:eastAsia="Times New Roman" w:cstheme="minorHAnsi"/>
            <w:color w:val="0000FF"/>
            <w:sz w:val="24"/>
            <w:szCs w:val="24"/>
            <w:bdr w:val="none" w:sz="0" w:space="0" w:color="auto" w:frame="1"/>
            <w:lang w:eastAsia="en-GB"/>
          </w:rPr>
          <w:t>meopham</w:t>
        </w:r>
        <w:r w:rsidRPr="00DB6957">
          <w:rPr>
            <w:rStyle w:val="Hyperlink"/>
            <w:rFonts w:eastAsia="Times New Roman" w:cstheme="minorHAnsi"/>
            <w:sz w:val="24"/>
            <w:szCs w:val="24"/>
            <w:bdr w:val="none" w:sz="0" w:space="0" w:color="auto" w:frame="1"/>
            <w:lang w:eastAsia="en-GB"/>
          </w:rPr>
          <w:t>-allotments.co.uk/</w:t>
        </w:r>
      </w:hyperlink>
    </w:p>
    <w:p w14:paraId="62E39D7D" w14:textId="77777777" w:rsidR="00687A51" w:rsidRPr="00A14997" w:rsidRDefault="00A14997" w:rsidP="00687A51">
      <w:pPr>
        <w:spacing w:after="0" w:line="240" w:lineRule="auto"/>
        <w:rPr>
          <w:rStyle w:val="Hyperlink"/>
          <w:rFonts w:eastAsia="Times New Roman" w:cstheme="minorHAnsi"/>
          <w:color w:val="auto"/>
          <w:sz w:val="24"/>
          <w:szCs w:val="24"/>
          <w:u w:val="none"/>
          <w:bdr w:val="none" w:sz="0" w:space="0" w:color="auto" w:frame="1"/>
          <w:lang w:eastAsia="en-GB"/>
        </w:rPr>
      </w:pPr>
      <w:r w:rsidRPr="00A14997">
        <w:rPr>
          <w:rStyle w:val="Hyperlink"/>
          <w:rFonts w:eastAsia="Times New Roman" w:cstheme="minorHAnsi"/>
          <w:color w:val="auto"/>
          <w:sz w:val="24"/>
          <w:szCs w:val="24"/>
          <w:u w:val="none"/>
          <w:bdr w:val="none" w:sz="0" w:space="0" w:color="auto" w:frame="1"/>
          <w:lang w:eastAsia="en-GB"/>
        </w:rPr>
        <w:t xml:space="preserve">We also include some help sheets regarding keeping chickens on our </w:t>
      </w:r>
      <w:r>
        <w:rPr>
          <w:rStyle w:val="Hyperlink"/>
          <w:rFonts w:eastAsia="Times New Roman" w:cstheme="minorHAnsi"/>
          <w:color w:val="auto"/>
          <w:sz w:val="24"/>
          <w:szCs w:val="24"/>
          <w:u w:val="none"/>
          <w:bdr w:val="none" w:sz="0" w:space="0" w:color="auto" w:frame="1"/>
          <w:lang w:eastAsia="en-GB"/>
        </w:rPr>
        <w:t>“</w:t>
      </w:r>
      <w:r w:rsidR="004B668B">
        <w:rPr>
          <w:rStyle w:val="Hyperlink"/>
          <w:rFonts w:eastAsia="Times New Roman" w:cstheme="minorHAnsi"/>
          <w:color w:val="auto"/>
          <w:sz w:val="24"/>
          <w:szCs w:val="24"/>
          <w:u w:val="none"/>
          <w:bdr w:val="none" w:sz="0" w:space="0" w:color="auto" w:frame="1"/>
          <w:lang w:eastAsia="en-GB"/>
        </w:rPr>
        <w:t>Keeping chickens</w:t>
      </w:r>
      <w:r>
        <w:rPr>
          <w:rStyle w:val="Hyperlink"/>
          <w:rFonts w:eastAsia="Times New Roman" w:cstheme="minorHAnsi"/>
          <w:color w:val="auto"/>
          <w:sz w:val="24"/>
          <w:szCs w:val="24"/>
          <w:u w:val="none"/>
          <w:bdr w:val="none" w:sz="0" w:space="0" w:color="auto" w:frame="1"/>
          <w:lang w:eastAsia="en-GB"/>
        </w:rPr>
        <w:t>”</w:t>
      </w:r>
      <w:r w:rsidRPr="00A14997">
        <w:rPr>
          <w:rStyle w:val="Hyperlink"/>
          <w:rFonts w:eastAsia="Times New Roman" w:cstheme="minorHAnsi"/>
          <w:color w:val="auto"/>
          <w:sz w:val="24"/>
          <w:szCs w:val="24"/>
          <w:u w:val="none"/>
          <w:bdr w:val="none" w:sz="0" w:space="0" w:color="auto" w:frame="1"/>
          <w:lang w:eastAsia="en-GB"/>
        </w:rPr>
        <w:t xml:space="preserve"> </w:t>
      </w:r>
      <w:r>
        <w:rPr>
          <w:rStyle w:val="Hyperlink"/>
          <w:rFonts w:eastAsia="Times New Roman" w:cstheme="minorHAnsi"/>
          <w:color w:val="auto"/>
          <w:sz w:val="24"/>
          <w:szCs w:val="24"/>
          <w:u w:val="none"/>
          <w:bdr w:val="none" w:sz="0" w:space="0" w:color="auto" w:frame="1"/>
          <w:lang w:eastAsia="en-GB"/>
        </w:rPr>
        <w:t xml:space="preserve">web </w:t>
      </w:r>
      <w:r w:rsidRPr="00A14997">
        <w:rPr>
          <w:rStyle w:val="Hyperlink"/>
          <w:rFonts w:eastAsia="Times New Roman" w:cstheme="minorHAnsi"/>
          <w:color w:val="auto"/>
          <w:sz w:val="24"/>
          <w:szCs w:val="24"/>
          <w:u w:val="none"/>
          <w:bdr w:val="none" w:sz="0" w:space="0" w:color="auto" w:frame="1"/>
          <w:lang w:eastAsia="en-GB"/>
        </w:rPr>
        <w:t>page</w:t>
      </w:r>
    </w:p>
    <w:p w14:paraId="3898854A" w14:textId="77777777" w:rsidR="00E80C1A" w:rsidRDefault="00E80C1A" w:rsidP="00687A51">
      <w:pPr>
        <w:spacing w:after="0" w:line="240" w:lineRule="auto"/>
        <w:rPr>
          <w:rStyle w:val="Hyperlink"/>
          <w:rFonts w:eastAsia="Times New Roman" w:cstheme="minorHAnsi"/>
          <w:color w:val="auto"/>
          <w:sz w:val="24"/>
          <w:szCs w:val="24"/>
          <w:bdr w:val="none" w:sz="0" w:space="0" w:color="auto" w:frame="1"/>
          <w:lang w:eastAsia="en-GB"/>
        </w:rPr>
      </w:pPr>
    </w:p>
    <w:p w14:paraId="511D9E53" w14:textId="2F966B20" w:rsidR="00687A51" w:rsidRDefault="000A06A2" w:rsidP="00687A51">
      <w:pPr>
        <w:spacing w:after="0" w:line="240" w:lineRule="auto"/>
        <w:rPr>
          <w:rStyle w:val="Hyperlink"/>
          <w:rFonts w:eastAsia="Times New Roman" w:cstheme="minorHAnsi"/>
          <w:color w:val="auto"/>
          <w:sz w:val="24"/>
          <w:szCs w:val="24"/>
          <w:bdr w:val="none" w:sz="0" w:space="0" w:color="auto" w:frame="1"/>
          <w:lang w:eastAsia="en-GB"/>
        </w:rPr>
      </w:pPr>
      <w:r>
        <w:rPr>
          <w:rStyle w:val="Hyperlink"/>
          <w:rFonts w:eastAsia="Times New Roman" w:cstheme="minorHAnsi"/>
          <w:color w:val="auto"/>
          <w:sz w:val="24"/>
          <w:szCs w:val="24"/>
          <w:bdr w:val="none" w:sz="0" w:space="0" w:color="auto" w:frame="1"/>
          <w:lang w:eastAsia="en-GB"/>
        </w:rPr>
        <w:t>Suggested websites for help with</w:t>
      </w:r>
      <w:r w:rsidR="00687A51" w:rsidRPr="00687A51">
        <w:rPr>
          <w:rStyle w:val="Hyperlink"/>
          <w:rFonts w:eastAsia="Times New Roman" w:cstheme="minorHAnsi"/>
          <w:color w:val="auto"/>
          <w:sz w:val="24"/>
          <w:szCs w:val="24"/>
          <w:bdr w:val="none" w:sz="0" w:space="0" w:color="auto" w:frame="1"/>
          <w:lang w:eastAsia="en-GB"/>
        </w:rPr>
        <w:t xml:space="preserve"> looking after chickens</w:t>
      </w:r>
    </w:p>
    <w:p w14:paraId="784FAECA" w14:textId="77777777" w:rsidR="00687A51" w:rsidRDefault="000F2CF6" w:rsidP="00687A51">
      <w:pPr>
        <w:spacing w:after="0" w:line="240" w:lineRule="auto"/>
        <w:rPr>
          <w:rFonts w:eastAsia="Times New Roman" w:cstheme="minorHAnsi"/>
          <w:sz w:val="24"/>
          <w:szCs w:val="24"/>
          <w:bdr w:val="none" w:sz="0" w:space="0" w:color="auto" w:frame="1"/>
          <w:lang w:eastAsia="en-GB"/>
        </w:rPr>
      </w:pPr>
      <w:hyperlink r:id="rId7" w:history="1">
        <w:r w:rsidR="00687A51" w:rsidRPr="000B6119">
          <w:rPr>
            <w:rStyle w:val="Hyperlink"/>
            <w:rFonts w:eastAsia="Times New Roman" w:cstheme="minorHAnsi"/>
            <w:sz w:val="24"/>
            <w:szCs w:val="24"/>
            <w:bdr w:val="none" w:sz="0" w:space="0" w:color="auto" w:frame="1"/>
            <w:lang w:eastAsia="en-GB"/>
          </w:rPr>
          <w:t>https://www.bhwt.org.uk/</w:t>
        </w:r>
      </w:hyperlink>
    </w:p>
    <w:p w14:paraId="23F17704" w14:textId="77777777" w:rsidR="00687A51" w:rsidRDefault="000F2CF6" w:rsidP="00687A51">
      <w:pPr>
        <w:spacing w:after="0" w:line="240" w:lineRule="auto"/>
        <w:rPr>
          <w:rStyle w:val="Hyperlink"/>
          <w:rFonts w:eastAsia="Times New Roman" w:cstheme="minorHAnsi"/>
          <w:sz w:val="24"/>
          <w:szCs w:val="24"/>
          <w:bdr w:val="none" w:sz="0" w:space="0" w:color="auto" w:frame="1"/>
          <w:lang w:eastAsia="en-GB"/>
        </w:rPr>
      </w:pPr>
      <w:hyperlink r:id="rId8" w:history="1">
        <w:r w:rsidR="00687A51" w:rsidRPr="000B6119">
          <w:rPr>
            <w:rStyle w:val="Hyperlink"/>
            <w:rFonts w:eastAsia="Times New Roman" w:cstheme="minorHAnsi"/>
            <w:sz w:val="24"/>
            <w:szCs w:val="24"/>
            <w:bdr w:val="none" w:sz="0" w:space="0" w:color="auto" w:frame="1"/>
            <w:lang w:eastAsia="en-GB"/>
          </w:rPr>
          <w:t>https://www.nsalg.org.uk/allotment-info/hens-on-allotments/</w:t>
        </w:r>
      </w:hyperlink>
    </w:p>
    <w:p w14:paraId="016FA335" w14:textId="77777777" w:rsidR="00BA2F8F" w:rsidRDefault="000F2CF6" w:rsidP="00687A51">
      <w:pPr>
        <w:spacing w:after="0" w:line="240" w:lineRule="auto"/>
        <w:rPr>
          <w:rFonts w:eastAsia="Times New Roman" w:cstheme="minorHAnsi"/>
          <w:sz w:val="24"/>
          <w:szCs w:val="24"/>
          <w:bdr w:val="none" w:sz="0" w:space="0" w:color="auto" w:frame="1"/>
          <w:lang w:eastAsia="en-GB"/>
        </w:rPr>
      </w:pPr>
      <w:hyperlink r:id="rId9" w:history="1">
        <w:r w:rsidR="00BA2F8F" w:rsidRPr="00592849">
          <w:rPr>
            <w:rStyle w:val="Hyperlink"/>
            <w:rFonts w:eastAsia="Times New Roman" w:cstheme="minorHAnsi"/>
            <w:sz w:val="24"/>
            <w:szCs w:val="24"/>
            <w:bdr w:val="none" w:sz="0" w:space="0" w:color="auto" w:frame="1"/>
            <w:lang w:eastAsia="en-GB"/>
          </w:rPr>
          <w:t>https://www.rspca.org.uk/adviceandwelfare/farm/farmanimals/chickens</w:t>
        </w:r>
      </w:hyperlink>
    </w:p>
    <w:p w14:paraId="32D4D80F" w14:textId="77777777" w:rsidR="00BA2F8F" w:rsidRDefault="000F2CF6" w:rsidP="00687A51">
      <w:pPr>
        <w:spacing w:after="0" w:line="240" w:lineRule="auto"/>
        <w:rPr>
          <w:rFonts w:eastAsia="Times New Roman" w:cstheme="minorHAnsi"/>
          <w:sz w:val="24"/>
          <w:szCs w:val="24"/>
          <w:bdr w:val="none" w:sz="0" w:space="0" w:color="auto" w:frame="1"/>
          <w:lang w:eastAsia="en-GB"/>
        </w:rPr>
      </w:pPr>
      <w:hyperlink r:id="rId10" w:history="1">
        <w:r w:rsidR="00BA2F8F" w:rsidRPr="000B6119">
          <w:rPr>
            <w:rStyle w:val="Hyperlink"/>
            <w:rFonts w:eastAsia="Times New Roman" w:cstheme="minorHAnsi"/>
            <w:sz w:val="24"/>
            <w:szCs w:val="24"/>
            <w:bdr w:val="none" w:sz="0" w:space="0" w:color="auto" w:frame="1"/>
            <w:lang w:eastAsia="en-GB"/>
          </w:rPr>
          <w:t>https://www.chickens.allotment-garden.org/</w:t>
        </w:r>
      </w:hyperlink>
    </w:p>
    <w:p w14:paraId="2A718CF2" w14:textId="77777777" w:rsidR="00687A51" w:rsidRDefault="00687A51" w:rsidP="001F6BFB"/>
    <w:sectPr w:rsidR="00687A51" w:rsidSect="00A14997">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74A4B"/>
    <w:multiLevelType w:val="multilevel"/>
    <w:tmpl w:val="A3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F4"/>
    <w:rsid w:val="00006D6C"/>
    <w:rsid w:val="00026310"/>
    <w:rsid w:val="00054B02"/>
    <w:rsid w:val="000A06A2"/>
    <w:rsid w:val="000B111D"/>
    <w:rsid w:val="000F2CF6"/>
    <w:rsid w:val="00173A61"/>
    <w:rsid w:val="001F6BFB"/>
    <w:rsid w:val="0049160B"/>
    <w:rsid w:val="00496040"/>
    <w:rsid w:val="004B668B"/>
    <w:rsid w:val="005D291C"/>
    <w:rsid w:val="00687A51"/>
    <w:rsid w:val="006F46FC"/>
    <w:rsid w:val="007C01E2"/>
    <w:rsid w:val="009475F7"/>
    <w:rsid w:val="00A14997"/>
    <w:rsid w:val="00B55E7D"/>
    <w:rsid w:val="00BA2F8F"/>
    <w:rsid w:val="00D3256C"/>
    <w:rsid w:val="00E80C1A"/>
    <w:rsid w:val="00ED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8077"/>
  <w15:chartTrackingRefBased/>
  <w15:docId w15:val="{633DCE3D-C1E3-4BCE-AB86-55A545BF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6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46FC"/>
    <w:pPr>
      <w:ind w:left="720"/>
      <w:contextualSpacing/>
    </w:pPr>
  </w:style>
  <w:style w:type="paragraph" w:styleId="NoSpacing">
    <w:name w:val="No Spacing"/>
    <w:uiPriority w:val="1"/>
    <w:qFormat/>
    <w:rsid w:val="00026310"/>
    <w:pPr>
      <w:spacing w:after="0" w:line="240" w:lineRule="auto"/>
    </w:pPr>
  </w:style>
  <w:style w:type="character" w:styleId="Hyperlink">
    <w:name w:val="Hyperlink"/>
    <w:basedOn w:val="DefaultParagraphFont"/>
    <w:uiPriority w:val="99"/>
    <w:unhideWhenUsed/>
    <w:rsid w:val="001F6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8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lg.org.uk/allotment-info/hens-on-allotments/" TargetMode="External"/><Relationship Id="rId3" Type="http://schemas.openxmlformats.org/officeDocument/2006/relationships/settings" Target="settings.xml"/><Relationship Id="rId7" Type="http://schemas.openxmlformats.org/officeDocument/2006/relationships/hyperlink" Target="https://www.bhw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opham-allotments.co.uk/" TargetMode="External"/><Relationship Id="rId11" Type="http://schemas.openxmlformats.org/officeDocument/2006/relationships/fontTable" Target="fontTable.xml"/><Relationship Id="rId5" Type="http://schemas.openxmlformats.org/officeDocument/2006/relationships/hyperlink" Target="http://www.gov.uk/guidance/poultryregistration" TargetMode="External"/><Relationship Id="rId10" Type="http://schemas.openxmlformats.org/officeDocument/2006/relationships/hyperlink" Target="https://www.chickens.allotment-garden.org/" TargetMode="External"/><Relationship Id="rId4" Type="http://schemas.openxmlformats.org/officeDocument/2006/relationships/webSettings" Target="webSettings.xml"/><Relationship Id="rId9" Type="http://schemas.openxmlformats.org/officeDocument/2006/relationships/hyperlink" Target="https://www.rspca.org.uk/adviceandwelfare/farm/farmanimals/chick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Seeley</dc:creator>
  <cp:keywords/>
  <dc:description/>
  <cp:lastModifiedBy>Theresa Seeley</cp:lastModifiedBy>
  <cp:revision>3</cp:revision>
  <dcterms:created xsi:type="dcterms:W3CDTF">2019-06-27T15:46:00Z</dcterms:created>
  <dcterms:modified xsi:type="dcterms:W3CDTF">2019-06-27T15:47:00Z</dcterms:modified>
</cp:coreProperties>
</file>